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FF3157">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黑体" w:hAnsi="黑体" w:eastAsia="黑体" w:cs="黑体"/>
          <w:sz w:val="36"/>
          <w:szCs w:val="36"/>
          <w:lang w:val="en-US" w:eastAsia="zh-CN"/>
        </w:rPr>
      </w:pPr>
      <w:r>
        <w:rPr>
          <w:rFonts w:hint="eastAsia" w:ascii="黑体" w:hAnsi="黑体" w:eastAsia="黑体" w:cs="黑体"/>
          <w:sz w:val="36"/>
          <w:szCs w:val="36"/>
          <w:lang w:val="en-US" w:eastAsia="zh-CN"/>
        </w:rPr>
        <w:t>中文标题</w:t>
      </w:r>
    </w:p>
    <w:p w14:paraId="1E14B347">
      <w:pPr>
        <w:keepNext w:val="0"/>
        <w:keepLines w:val="0"/>
        <w:pageBreakBefore w:val="0"/>
        <w:kinsoku/>
        <w:wordWrap/>
        <w:overflowPunct/>
        <w:topLinePunct w:val="0"/>
        <w:autoSpaceDE/>
        <w:autoSpaceDN/>
        <w:bidi w:val="0"/>
        <w:adjustRightInd/>
        <w:snapToGrid/>
        <w:spacing w:line="480" w:lineRule="exact"/>
        <w:jc w:val="center"/>
        <w:textAlignment w:val="auto"/>
        <w:rPr>
          <w:rFonts w:ascii="Times New Roman" w:hAnsi="Times New Roman" w:eastAsia="宋体" w:cs="Times New Roman"/>
          <w:bCs/>
          <w:color w:val="FF0000"/>
          <w:kern w:val="0"/>
          <w:szCs w:val="21"/>
        </w:rPr>
      </w:pPr>
      <w:r>
        <w:rPr>
          <w:rFonts w:ascii="Times New Roman" w:hAnsi="Times New Roman" w:eastAsia="宋体" w:cs="Times New Roman"/>
          <w:bCs/>
          <w:color w:val="FF0000"/>
          <w:kern w:val="0"/>
          <w:szCs w:val="21"/>
        </w:rPr>
        <w:t>（名词性短语，</w:t>
      </w:r>
      <w:r>
        <w:rPr>
          <w:rFonts w:hint="eastAsia" w:cs="Times New Roman"/>
          <w:bCs/>
          <w:color w:val="FF0000"/>
          <w:kern w:val="0"/>
          <w:szCs w:val="21"/>
          <w:lang w:val="en-US" w:eastAsia="zh-CN"/>
        </w:rPr>
        <w:t>不超过</w:t>
      </w:r>
      <w:r>
        <w:rPr>
          <w:rFonts w:ascii="Times New Roman" w:hAnsi="Times New Roman" w:eastAsia="宋体" w:cs="Times New Roman"/>
          <w:bCs/>
          <w:color w:val="FF0000"/>
          <w:kern w:val="0"/>
          <w:szCs w:val="21"/>
        </w:rPr>
        <w:t>20字，尽量不使用外文缩写词）</w:t>
      </w:r>
    </w:p>
    <w:p w14:paraId="1FF7CD36">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楷体" w:hAnsi="楷体" w:eastAsia="楷体" w:cs="楷体"/>
          <w:sz w:val="24"/>
          <w:szCs w:val="24"/>
        </w:rPr>
      </w:pPr>
      <w:r>
        <w:rPr>
          <w:rFonts w:hint="eastAsia" w:ascii="楷体" w:hAnsi="楷体" w:eastAsia="楷体" w:cs="楷体"/>
          <w:sz w:val="24"/>
          <w:szCs w:val="24"/>
          <w:lang w:val="en-US" w:eastAsia="zh-CN"/>
        </w:rPr>
        <w:t>张三三</w:t>
      </w:r>
      <w:r>
        <w:rPr>
          <w:rFonts w:hint="eastAsia" w:ascii="楷体" w:hAnsi="楷体" w:eastAsia="楷体" w:cs="楷体"/>
          <w:sz w:val="24"/>
          <w:szCs w:val="24"/>
          <w:vertAlign w:val="superscript"/>
        </w:rPr>
        <w:t>1</w:t>
      </w:r>
      <w:r>
        <w:rPr>
          <w:rFonts w:hint="eastAsia" w:ascii="楷体" w:hAnsi="楷体" w:eastAsia="楷体" w:cs="楷体"/>
          <w:sz w:val="24"/>
          <w:szCs w:val="24"/>
        </w:rPr>
        <w:t>，</w:t>
      </w:r>
      <w:r>
        <w:rPr>
          <w:rFonts w:hint="eastAsia" w:ascii="楷体" w:hAnsi="楷体" w:eastAsia="楷体" w:cs="楷体"/>
          <w:kern w:val="0"/>
          <w:sz w:val="24"/>
          <w:szCs w:val="24"/>
          <w:lang w:val="en-US" w:eastAsia="zh-CN"/>
        </w:rPr>
        <w:t>李小四</w:t>
      </w:r>
      <w:r>
        <w:rPr>
          <w:rFonts w:hint="eastAsia" w:ascii="楷体" w:hAnsi="楷体" w:eastAsia="楷体" w:cs="楷体"/>
          <w:kern w:val="0"/>
          <w:sz w:val="24"/>
          <w:szCs w:val="24"/>
          <w:vertAlign w:val="superscript"/>
        </w:rPr>
        <w:t>1,2</w:t>
      </w:r>
      <w:r>
        <w:rPr>
          <w:rFonts w:hint="eastAsia" w:ascii="楷体" w:hAnsi="楷体" w:eastAsia="楷体" w:cs="楷体"/>
          <w:sz w:val="24"/>
          <w:szCs w:val="24"/>
        </w:rPr>
        <w:t>，</w:t>
      </w:r>
      <w:r>
        <w:rPr>
          <w:rFonts w:hint="eastAsia" w:ascii="楷体" w:hAnsi="楷体" w:eastAsia="楷体" w:cs="楷体"/>
          <w:kern w:val="0"/>
          <w:sz w:val="24"/>
          <w:szCs w:val="24"/>
          <w:lang w:val="en-US" w:eastAsia="zh-CN"/>
        </w:rPr>
        <w:t>王 五</w:t>
      </w:r>
      <w:r>
        <w:rPr>
          <w:rFonts w:hint="eastAsia" w:ascii="楷体" w:hAnsi="楷体" w:eastAsia="楷体" w:cs="楷体"/>
          <w:kern w:val="0"/>
          <w:sz w:val="24"/>
          <w:szCs w:val="24"/>
          <w:vertAlign w:val="superscript"/>
        </w:rPr>
        <w:t>2</w:t>
      </w:r>
    </w:p>
    <w:p w14:paraId="65FC0A14">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ascii="Times New Roman" w:hAnsi="Times New Roman" w:cs="Times New Roman"/>
          <w:color w:val="FF0000"/>
          <w:kern w:val="0"/>
          <w:szCs w:val="21"/>
        </w:rPr>
      </w:pPr>
      <w:r>
        <w:rPr>
          <w:rFonts w:ascii="Times New Roman" w:hAnsi="Times New Roman" w:cs="Times New Roman"/>
          <w:color w:val="FF0000"/>
          <w:kern w:val="0"/>
          <w:szCs w:val="21"/>
        </w:rPr>
        <w:t>（姓前名后，2个字姓名中间加空格</w:t>
      </w:r>
      <w:r>
        <w:rPr>
          <w:rFonts w:hint="eastAsia" w:cs="Times New Roman"/>
          <w:color w:val="FF0000"/>
          <w:kern w:val="0"/>
          <w:szCs w:val="21"/>
          <w:lang w:eastAsia="zh-CN"/>
        </w:rPr>
        <w:t>；</w:t>
      </w:r>
      <w:r>
        <w:rPr>
          <w:rFonts w:hint="eastAsia" w:cs="Times New Roman"/>
          <w:color w:val="FF0000"/>
          <w:kern w:val="0"/>
          <w:szCs w:val="21"/>
          <w:lang w:val="en-US" w:eastAsia="zh-CN"/>
        </w:rPr>
        <w:t>署名作者不宜超过3个</w:t>
      </w:r>
      <w:r>
        <w:rPr>
          <w:rFonts w:ascii="Times New Roman" w:hAnsi="Times New Roman" w:cs="Times New Roman"/>
          <w:color w:val="FF0000"/>
          <w:kern w:val="0"/>
          <w:szCs w:val="21"/>
        </w:rPr>
        <w:t>）</w:t>
      </w:r>
    </w:p>
    <w:p w14:paraId="6B56528A">
      <w:pPr>
        <w:pStyle w:val="18"/>
        <w:keepNext w:val="0"/>
        <w:keepLines w:val="0"/>
        <w:pageBreakBefore w:val="0"/>
        <w:widowControl/>
        <w:kinsoku/>
        <w:wordWrap/>
        <w:overflowPunct/>
        <w:topLinePunct w:val="0"/>
        <w:autoSpaceDE/>
        <w:autoSpaceDN/>
        <w:bidi w:val="0"/>
        <w:adjustRightInd/>
        <w:snapToGrid/>
        <w:spacing w:line="480" w:lineRule="exact"/>
        <w:ind w:left="0" w:firstLine="0" w:firstLineChars="0"/>
        <w:jc w:val="both"/>
        <w:textAlignment w:val="auto"/>
        <w:rPr>
          <w:rFonts w:hint="eastAsia" w:ascii="宋体" w:hAnsi="宋体" w:eastAsia="宋体" w:cs="宋体"/>
          <w:kern w:val="0"/>
          <w:sz w:val="18"/>
          <w:szCs w:val="18"/>
        </w:rPr>
      </w:pPr>
      <w:r>
        <w:rPr>
          <w:rFonts w:hint="eastAsia" w:ascii="宋体" w:hAnsi="宋体" w:eastAsia="宋体" w:cs="宋体"/>
          <w:kern w:val="0"/>
          <w:sz w:val="18"/>
          <w:szCs w:val="18"/>
        </w:rPr>
        <w:t>（1．</w:t>
      </w:r>
      <w:r>
        <w:rPr>
          <w:rFonts w:hint="eastAsia" w:ascii="宋体" w:hAnsi="宋体" w:eastAsia="宋体" w:cs="宋体"/>
          <w:kern w:val="0"/>
          <w:sz w:val="18"/>
          <w:szCs w:val="18"/>
          <w:lang w:val="en-US" w:eastAsia="zh-CN"/>
        </w:rPr>
        <w:t>辽宁开放</w:t>
      </w:r>
      <w:r>
        <w:rPr>
          <w:rFonts w:hint="eastAsia" w:ascii="宋体" w:hAnsi="宋体" w:eastAsia="宋体" w:cs="宋体"/>
          <w:kern w:val="0"/>
          <w:sz w:val="18"/>
          <w:szCs w:val="18"/>
        </w:rPr>
        <w:t>大学〔</w:t>
      </w:r>
      <w:r>
        <w:rPr>
          <w:rFonts w:hint="eastAsia" w:ascii="宋体" w:hAnsi="宋体" w:eastAsia="宋体" w:cs="宋体"/>
          <w:kern w:val="0"/>
          <w:sz w:val="18"/>
          <w:szCs w:val="18"/>
          <w:lang w:val="en-US" w:eastAsia="zh-CN"/>
        </w:rPr>
        <w:t>辽宁装备制造职业技术学院</w:t>
      </w:r>
      <w:r>
        <w:rPr>
          <w:rFonts w:hint="eastAsia" w:ascii="宋体" w:hAnsi="宋体" w:eastAsia="宋体" w:cs="宋体"/>
          <w:kern w:val="0"/>
          <w:sz w:val="18"/>
          <w:szCs w:val="18"/>
        </w:rPr>
        <w:t>〕，</w:t>
      </w:r>
      <w:r>
        <w:rPr>
          <w:rFonts w:hint="eastAsia" w:ascii="宋体" w:hAnsi="宋体" w:eastAsia="宋体" w:cs="宋体"/>
          <w:kern w:val="0"/>
          <w:sz w:val="18"/>
          <w:szCs w:val="18"/>
          <w:lang w:val="en-US" w:eastAsia="zh-CN"/>
        </w:rPr>
        <w:t>辽宁沈阳 110034；</w:t>
      </w:r>
      <w:r>
        <w:rPr>
          <w:rFonts w:hint="eastAsia" w:ascii="宋体" w:hAnsi="宋体" w:eastAsia="宋体" w:cs="宋体"/>
          <w:kern w:val="0"/>
          <w:sz w:val="18"/>
          <w:szCs w:val="18"/>
        </w:rPr>
        <w:t>2．</w:t>
      </w:r>
      <w:r>
        <w:rPr>
          <w:rFonts w:hint="eastAsia" w:ascii="宋体" w:hAnsi="宋体" w:eastAsia="宋体" w:cs="宋体"/>
          <w:kern w:val="0"/>
          <w:sz w:val="18"/>
          <w:szCs w:val="18"/>
          <w:lang w:val="en-US" w:eastAsia="zh-CN"/>
        </w:rPr>
        <w:t>沈阳工程学院</w:t>
      </w:r>
      <w:r>
        <w:rPr>
          <w:rFonts w:hint="eastAsia" w:ascii="宋体" w:hAnsi="宋体" w:eastAsia="宋体" w:cs="宋体"/>
          <w:kern w:val="0"/>
          <w:sz w:val="18"/>
          <w:szCs w:val="18"/>
        </w:rPr>
        <w:t>，</w:t>
      </w:r>
      <w:r>
        <w:rPr>
          <w:rFonts w:hint="eastAsia" w:ascii="宋体" w:hAnsi="宋体" w:eastAsia="宋体" w:cs="宋体"/>
          <w:kern w:val="0"/>
          <w:sz w:val="18"/>
          <w:szCs w:val="18"/>
          <w:lang w:val="en-US" w:eastAsia="zh-CN"/>
        </w:rPr>
        <w:t>辽宁沈阳</w:t>
      </w:r>
      <w:r>
        <w:rPr>
          <w:rFonts w:hint="eastAsia" w:ascii="宋体" w:hAnsi="宋体" w:eastAsia="宋体" w:cs="宋体"/>
          <w:kern w:val="0"/>
          <w:sz w:val="18"/>
          <w:szCs w:val="18"/>
        </w:rPr>
        <w:t xml:space="preserve"> </w:t>
      </w:r>
      <w:r>
        <w:rPr>
          <w:rFonts w:hint="eastAsia" w:ascii="宋体" w:hAnsi="宋体" w:eastAsia="宋体" w:cs="宋体"/>
          <w:kern w:val="0"/>
          <w:sz w:val="18"/>
          <w:szCs w:val="18"/>
          <w:lang w:val="en-US" w:eastAsia="zh-CN"/>
        </w:rPr>
        <w:t>110136</w:t>
      </w:r>
      <w:r>
        <w:rPr>
          <w:rFonts w:hint="eastAsia" w:ascii="宋体" w:hAnsi="宋体" w:eastAsia="宋体" w:cs="宋体"/>
          <w:kern w:val="0"/>
          <w:sz w:val="18"/>
          <w:szCs w:val="18"/>
        </w:rPr>
        <w:t>）</w:t>
      </w:r>
    </w:p>
    <w:p w14:paraId="34A5E421">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ascii="Times New Roman" w:hAnsi="Times New Roman" w:cs="Times New Roman"/>
          <w:color w:val="FF0000"/>
          <w:kern w:val="0"/>
          <w:szCs w:val="21"/>
        </w:rPr>
      </w:pPr>
      <w:r>
        <w:rPr>
          <w:rFonts w:ascii="Times New Roman" w:hAnsi="Times New Roman" w:cs="Times New Roman"/>
          <w:color w:val="FF0000"/>
          <w:kern w:val="0"/>
          <w:szCs w:val="21"/>
        </w:rPr>
        <w:t>（署名和单位顺序投稿后不能修改，单位</w:t>
      </w:r>
      <w:r>
        <w:rPr>
          <w:rFonts w:hint="eastAsia" w:cs="Times New Roman"/>
          <w:color w:val="FF0000"/>
          <w:kern w:val="0"/>
          <w:szCs w:val="21"/>
          <w:lang w:val="en-US" w:eastAsia="zh-CN"/>
        </w:rPr>
        <w:t>只写</w:t>
      </w:r>
      <w:r>
        <w:rPr>
          <w:rFonts w:ascii="Times New Roman" w:hAnsi="Times New Roman" w:cs="Times New Roman"/>
          <w:color w:val="FF0000"/>
          <w:kern w:val="0"/>
          <w:szCs w:val="21"/>
        </w:rPr>
        <w:t>给出</w:t>
      </w:r>
      <w:r>
        <w:rPr>
          <w:rFonts w:hint="eastAsia" w:cs="Times New Roman"/>
          <w:color w:val="FF0000"/>
          <w:kern w:val="0"/>
          <w:szCs w:val="21"/>
          <w:lang w:val="en-US" w:eastAsia="zh-CN"/>
        </w:rPr>
        <w:t>的</w:t>
      </w:r>
      <w:r>
        <w:rPr>
          <w:rFonts w:ascii="Times New Roman" w:hAnsi="Times New Roman" w:cs="Times New Roman"/>
          <w:color w:val="FF0000"/>
          <w:kern w:val="0"/>
          <w:szCs w:val="21"/>
        </w:rPr>
        <w:t>准确官方名称</w:t>
      </w:r>
      <w:r>
        <w:rPr>
          <w:rFonts w:hint="eastAsia" w:cs="Times New Roman"/>
          <w:color w:val="FF0000"/>
          <w:kern w:val="0"/>
          <w:szCs w:val="21"/>
          <w:lang w:eastAsia="zh-CN"/>
        </w:rPr>
        <w:t>，</w:t>
      </w:r>
      <w:r>
        <w:rPr>
          <w:rFonts w:hint="eastAsia" w:cs="Times New Roman"/>
          <w:color w:val="FF0000"/>
          <w:kern w:val="0"/>
          <w:szCs w:val="21"/>
          <w:lang w:val="en-US" w:eastAsia="zh-CN"/>
        </w:rPr>
        <w:t>不写二级部门</w:t>
      </w:r>
      <w:r>
        <w:rPr>
          <w:rFonts w:ascii="Times New Roman" w:hAnsi="Times New Roman" w:cs="Times New Roman"/>
          <w:color w:val="FF0000"/>
          <w:kern w:val="0"/>
          <w:szCs w:val="21"/>
        </w:rPr>
        <w:t>。如果只有1个单位，则作者姓名右上角不标“1”，单位前也不加序号“1.”）</w:t>
      </w:r>
    </w:p>
    <w:p w14:paraId="3D51A99A">
      <w:pPr>
        <w:keepNext w:val="0"/>
        <w:keepLines w:val="0"/>
        <w:pageBreakBefore w:val="0"/>
        <w:widowControl/>
        <w:kinsoku/>
        <w:wordWrap/>
        <w:overflowPunct/>
        <w:topLinePunct w:val="0"/>
        <w:autoSpaceDE/>
        <w:autoSpaceDN/>
        <w:bidi w:val="0"/>
        <w:adjustRightInd/>
        <w:snapToGrid/>
        <w:spacing w:line="480" w:lineRule="exact"/>
        <w:textAlignment w:val="auto"/>
        <w:rPr>
          <w:rFonts w:ascii="Times New Roman" w:hAnsi="Times New Roman" w:eastAsia="宋体" w:cs="Times New Roman"/>
          <w:color w:val="FF0000"/>
          <w:kern w:val="0"/>
          <w:szCs w:val="21"/>
        </w:rPr>
      </w:pPr>
      <w:r>
        <w:rPr>
          <w:rFonts w:ascii="Times New Roman" w:hAnsi="Times New Roman" w:eastAsia="黑体" w:cs="Times New Roman"/>
          <w:kern w:val="0"/>
          <w:sz w:val="18"/>
          <w:szCs w:val="18"/>
        </w:rPr>
        <w:t>摘 要</w:t>
      </w:r>
      <w:r>
        <w:rPr>
          <w:rFonts w:hint="eastAsia" w:eastAsia="黑体" w:cs="Times New Roman"/>
          <w:kern w:val="0"/>
          <w:szCs w:val="21"/>
          <w:lang w:val="en-US" w:eastAsia="zh-CN"/>
        </w:rPr>
        <w:t xml:space="preserve">  </w:t>
      </w:r>
      <w:r>
        <w:rPr>
          <w:rFonts w:hint="eastAsia" w:ascii="仿宋" w:hAnsi="仿宋" w:eastAsia="仿宋" w:cs="仿宋"/>
          <w:kern w:val="0"/>
          <w:sz w:val="18"/>
          <w:szCs w:val="18"/>
        </w:rPr>
        <w:t>中文摘要</w:t>
      </w:r>
      <w:r>
        <w:rPr>
          <w:rFonts w:hint="eastAsia" w:ascii="仿宋" w:hAnsi="仿宋" w:eastAsia="仿宋" w:cs="仿宋"/>
          <w:color w:val="FF0000"/>
          <w:kern w:val="0"/>
          <w:sz w:val="18"/>
          <w:szCs w:val="18"/>
        </w:rPr>
        <w:t>（摘要应重点包括4个要素，即研究目的、方法、结果和结论。不少于</w:t>
      </w:r>
      <w:r>
        <w:rPr>
          <w:rFonts w:hint="eastAsia" w:ascii="仿宋" w:hAnsi="仿宋" w:eastAsia="仿宋" w:cs="仿宋"/>
          <w:color w:val="FF0000"/>
          <w:kern w:val="0"/>
          <w:sz w:val="18"/>
          <w:szCs w:val="18"/>
          <w:lang w:val="en-US" w:eastAsia="zh-CN"/>
        </w:rPr>
        <w:t>3</w:t>
      </w:r>
      <w:r>
        <w:rPr>
          <w:rFonts w:hint="eastAsia" w:ascii="仿宋" w:hAnsi="仿宋" w:eastAsia="仿宋" w:cs="仿宋"/>
          <w:color w:val="FF0000"/>
          <w:kern w:val="0"/>
          <w:sz w:val="18"/>
          <w:szCs w:val="18"/>
        </w:rPr>
        <w:t>00汉字。不得简单重复题名、引言、结论中已有的信息；不宜有大量关于研究背景的描述，应避免出现主观性极强的描述；</w:t>
      </w:r>
      <w:r>
        <w:rPr>
          <w:rFonts w:hint="eastAsia" w:ascii="仿宋" w:hAnsi="仿宋" w:eastAsia="仿宋" w:cs="仿宋"/>
          <w:color w:val="FF0000"/>
          <w:kern w:val="0"/>
          <w:sz w:val="18"/>
          <w:szCs w:val="18"/>
          <w:lang w:val="en-US" w:eastAsia="zh-CN"/>
        </w:rPr>
        <w:t>不使用“我”“我们”“本文”“本研究”等词；</w:t>
      </w:r>
      <w:r>
        <w:rPr>
          <w:rFonts w:hint="eastAsia" w:ascii="仿宋" w:hAnsi="仿宋" w:eastAsia="仿宋" w:cs="仿宋"/>
          <w:color w:val="FF0000"/>
          <w:kern w:val="0"/>
          <w:sz w:val="18"/>
          <w:szCs w:val="18"/>
        </w:rPr>
        <w:t>不用非公知公用的符号和术语，不能引用参考文献；缩略语、略称、代号在首次出现时必须加以说明；不出现图、表、公式</w:t>
      </w:r>
      <w:r>
        <w:rPr>
          <w:rFonts w:hint="eastAsia" w:ascii="仿宋" w:hAnsi="仿宋" w:eastAsia="仿宋" w:cs="仿宋"/>
          <w:color w:val="FF0000"/>
          <w:kern w:val="0"/>
          <w:sz w:val="18"/>
          <w:szCs w:val="18"/>
          <w:lang w:eastAsia="zh-CN"/>
        </w:rPr>
        <w:t>；</w:t>
      </w:r>
      <w:r>
        <w:rPr>
          <w:rFonts w:hint="eastAsia" w:ascii="仿宋" w:hAnsi="仿宋" w:eastAsia="仿宋" w:cs="仿宋"/>
          <w:color w:val="FF0000"/>
          <w:kern w:val="0"/>
          <w:sz w:val="18"/>
          <w:szCs w:val="18"/>
          <w:lang w:val="en-US" w:eastAsia="zh-CN"/>
        </w:rPr>
        <w:t>不分段</w:t>
      </w:r>
      <w:r>
        <w:rPr>
          <w:rFonts w:hint="eastAsia" w:ascii="仿宋" w:hAnsi="仿宋" w:eastAsia="仿宋" w:cs="仿宋"/>
          <w:color w:val="FF0000"/>
          <w:kern w:val="0"/>
          <w:sz w:val="18"/>
          <w:szCs w:val="18"/>
        </w:rPr>
        <w:t>）</w:t>
      </w:r>
    </w:p>
    <w:p w14:paraId="5B8A5061">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仿宋" w:hAnsi="仿宋" w:eastAsia="仿宋" w:cs="仿宋"/>
          <w:kern w:val="0"/>
          <w:sz w:val="18"/>
          <w:szCs w:val="18"/>
        </w:rPr>
      </w:pPr>
      <w:r>
        <w:rPr>
          <w:rFonts w:ascii="Times New Roman" w:hAnsi="Times New Roman" w:eastAsia="黑体" w:cs="Times New Roman"/>
          <w:kern w:val="0"/>
          <w:sz w:val="18"/>
          <w:szCs w:val="18"/>
        </w:rPr>
        <w:t>关键词</w:t>
      </w:r>
      <w:r>
        <w:rPr>
          <w:rFonts w:hint="eastAsia" w:eastAsia="黑体" w:cs="Times New Roman"/>
          <w:kern w:val="0"/>
          <w:sz w:val="18"/>
          <w:szCs w:val="18"/>
          <w:lang w:val="en-US" w:eastAsia="zh-CN"/>
        </w:rPr>
        <w:t xml:space="preserve">  </w:t>
      </w:r>
      <w:r>
        <w:rPr>
          <w:rFonts w:hint="eastAsia" w:ascii="仿宋" w:hAnsi="仿宋" w:eastAsia="仿宋" w:cs="仿宋"/>
          <w:kern w:val="0"/>
          <w:sz w:val="18"/>
          <w:szCs w:val="18"/>
        </w:rPr>
        <w:t>关键词1；关键词2；关键词3；关键词4 （3～8个，关键词是名词，不使用缩写词，可在网上查询所选关键词是否被认可）</w:t>
      </w:r>
    </w:p>
    <w:p w14:paraId="47C32B2C">
      <w:pPr>
        <w:keepNext w:val="0"/>
        <w:keepLines w:val="0"/>
        <w:pageBreakBefore w:val="0"/>
        <w:widowControl/>
        <w:kinsoku/>
        <w:wordWrap/>
        <w:overflowPunct/>
        <w:topLinePunct w:val="0"/>
        <w:autoSpaceDE/>
        <w:autoSpaceDN/>
        <w:bidi w:val="0"/>
        <w:adjustRightInd/>
        <w:snapToGrid/>
        <w:spacing w:line="480" w:lineRule="exact"/>
        <w:textAlignment w:val="auto"/>
        <w:rPr>
          <w:rFonts w:ascii="Times New Roman" w:hAnsi="Times New Roman" w:eastAsia="宋体" w:cs="Times New Roman"/>
          <w:color w:val="FF0000"/>
          <w:kern w:val="0"/>
          <w:sz w:val="18"/>
          <w:szCs w:val="18"/>
        </w:rPr>
      </w:pPr>
      <w:r>
        <w:rPr>
          <w:rFonts w:hint="eastAsia" w:ascii="黑体" w:hAnsi="黑体" w:eastAsia="黑体" w:cs="黑体"/>
          <w:kern w:val="0"/>
          <w:sz w:val="18"/>
          <w:szCs w:val="18"/>
        </w:rPr>
        <w:t>中图分类号</w:t>
      </w:r>
      <w:r>
        <w:rPr>
          <w:rFonts w:hint="eastAsia" w:ascii="宋体" w:hAnsi="宋体" w:eastAsia="宋体" w:cs="宋体"/>
          <w:kern w:val="0"/>
          <w:sz w:val="21"/>
          <w:szCs w:val="21"/>
        </w:rPr>
        <w:t>：</w:t>
      </w:r>
      <w:r>
        <w:rPr>
          <w:rFonts w:hint="eastAsia" w:ascii="宋体" w:hAnsi="宋体" w:eastAsia="宋体" w:cs="宋体"/>
          <w:kern w:val="0"/>
          <w:sz w:val="18"/>
          <w:szCs w:val="18"/>
        </w:rPr>
        <w:t xml:space="preserve">O782+.3 </w:t>
      </w:r>
      <w:r>
        <w:rPr>
          <w:rFonts w:hint="eastAsia" w:ascii="宋体" w:hAnsi="宋体" w:eastAsia="宋体" w:cs="宋体"/>
          <w:kern w:val="0"/>
          <w:sz w:val="21"/>
          <w:szCs w:val="21"/>
        </w:rPr>
        <w:t xml:space="preserve">   </w:t>
      </w:r>
      <w:r>
        <w:rPr>
          <w:rFonts w:hint="eastAsia" w:ascii="宋体" w:hAnsi="宋体" w:eastAsia="宋体" w:cs="宋体"/>
          <w:kern w:val="0"/>
          <w:sz w:val="21"/>
          <w:szCs w:val="21"/>
          <w:lang w:val="en-US" w:eastAsia="zh-CN"/>
        </w:rPr>
        <w:t xml:space="preserve">               </w:t>
      </w:r>
      <w:r>
        <w:rPr>
          <w:rFonts w:hint="eastAsia" w:ascii="黑体" w:hAnsi="黑体" w:eastAsia="黑体" w:cs="黑体"/>
          <w:kern w:val="0"/>
          <w:sz w:val="18"/>
          <w:szCs w:val="18"/>
        </w:rPr>
        <w:t>文献标志码</w:t>
      </w:r>
      <w:r>
        <w:rPr>
          <w:rFonts w:hint="eastAsia" w:ascii="宋体" w:hAnsi="宋体" w:eastAsia="宋体" w:cs="宋体"/>
          <w:kern w:val="0"/>
          <w:sz w:val="21"/>
          <w:szCs w:val="21"/>
        </w:rPr>
        <w:t>：</w:t>
      </w:r>
      <w:r>
        <w:rPr>
          <w:rFonts w:hint="eastAsia" w:ascii="宋体" w:hAnsi="宋体" w:eastAsia="宋体" w:cs="宋体"/>
          <w:kern w:val="0"/>
          <w:sz w:val="18"/>
          <w:szCs w:val="18"/>
        </w:rPr>
        <w:t>A</w:t>
      </w:r>
      <w:r>
        <w:rPr>
          <w:rFonts w:hint="eastAsia" w:ascii="宋体" w:hAnsi="宋体" w:eastAsia="宋体" w:cs="宋体"/>
          <w:color w:val="FF0000"/>
          <w:kern w:val="0"/>
          <w:sz w:val="18"/>
          <w:szCs w:val="18"/>
        </w:rPr>
        <w:t>（中图分类号务必写到最小一级）</w:t>
      </w:r>
    </w:p>
    <w:p w14:paraId="60E0926F">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000000"/>
          <w:kern w:val="0"/>
          <w:sz w:val="21"/>
          <w:szCs w:val="21"/>
          <w:lang w:val="en-US" w:eastAsia="zh-CN" w:bidi="ar"/>
        </w:rPr>
      </w:pPr>
    </w:p>
    <w:p w14:paraId="7CE4E753">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FF0000"/>
          <w:kern w:val="0"/>
          <w:sz w:val="21"/>
          <w:szCs w:val="21"/>
          <w:lang w:val="en-US" w:eastAsia="zh-CN" w:bidi="ar"/>
        </w:rPr>
      </w:pPr>
      <w:r>
        <w:rPr>
          <w:rFonts w:hint="eastAsia" w:ascii="宋体" w:hAnsi="宋体" w:eastAsia="宋体" w:cs="宋体"/>
          <w:color w:val="FF0000"/>
          <w:kern w:val="0"/>
          <w:sz w:val="21"/>
          <w:szCs w:val="21"/>
          <w:lang w:val="en-US" w:eastAsia="zh-CN" w:bidi="ar"/>
        </w:rPr>
        <w:t>作者只需将文章基本格式排好</w:t>
      </w:r>
      <w:r>
        <w:rPr>
          <w:rFonts w:hint="eastAsia" w:ascii="Times New Roman" w:hAnsi="Times New Roman" w:eastAsia="宋体" w:cs="Times New Roman"/>
          <w:color w:val="FF0000"/>
          <w:kern w:val="0"/>
          <w:sz w:val="21"/>
          <w:szCs w:val="21"/>
          <w:lang w:val="en-US" w:eastAsia="zh-CN" w:bidi="ar"/>
        </w:rPr>
        <w:t>：</w:t>
      </w:r>
      <w:r>
        <w:rPr>
          <w:rFonts w:hint="eastAsia" w:ascii="宋体" w:hAnsi="宋体" w:eastAsia="宋体" w:cs="宋体"/>
          <w:color w:val="FF0000"/>
          <w:kern w:val="0"/>
          <w:sz w:val="21"/>
          <w:szCs w:val="21"/>
          <w:lang w:val="en-US" w:eastAsia="zh-CN" w:bidi="ar"/>
        </w:rPr>
        <w:t>通栏排版，</w:t>
      </w:r>
      <w:r>
        <w:rPr>
          <w:rFonts w:hint="eastAsia" w:ascii="宋体" w:hAnsi="宋体" w:eastAsia="宋体" w:cs="宋体"/>
          <w:b/>
          <w:bCs/>
          <w:color w:val="FF0000"/>
          <w:kern w:val="0"/>
          <w:sz w:val="28"/>
          <w:szCs w:val="28"/>
          <w:lang w:val="en-US" w:eastAsia="zh-CN" w:bidi="ar"/>
        </w:rPr>
        <w:t>不要分两栏</w:t>
      </w:r>
      <w:r>
        <w:rPr>
          <w:rFonts w:hint="eastAsia" w:ascii="宋体" w:hAnsi="宋体" w:eastAsia="宋体" w:cs="宋体"/>
          <w:color w:val="FF0000"/>
          <w:kern w:val="0"/>
          <w:sz w:val="21"/>
          <w:szCs w:val="21"/>
          <w:lang w:val="en-US" w:eastAsia="zh-CN" w:bidi="ar"/>
        </w:rPr>
        <w:t>。</w:t>
      </w:r>
    </w:p>
    <w:p w14:paraId="2B07D356">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auto"/>
        <w:rPr>
          <w:rFonts w:hint="eastAsia" w:ascii="宋体" w:hAnsi="宋体" w:cs="宋体"/>
          <w:b/>
          <w:bCs/>
          <w:color w:val="auto"/>
          <w:kern w:val="0"/>
          <w:sz w:val="21"/>
          <w:szCs w:val="21"/>
          <w:highlight w:val="yellow"/>
          <w:lang w:val="en-US" w:eastAsia="zh-CN" w:bidi="ar"/>
        </w:rPr>
      </w:pPr>
    </w:p>
    <w:p w14:paraId="335DC82D">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FF0000"/>
          <w:kern w:val="0"/>
          <w:sz w:val="28"/>
          <w:szCs w:val="28"/>
          <w:lang w:val="en-US" w:eastAsia="zh-CN" w:bidi="ar"/>
        </w:rPr>
      </w:pPr>
      <w:r>
        <w:rPr>
          <w:rFonts w:hint="eastAsia" w:ascii="宋体" w:hAnsi="宋体" w:cs="宋体"/>
          <w:b/>
          <w:bCs/>
          <w:color w:val="auto"/>
          <w:kern w:val="0"/>
          <w:sz w:val="28"/>
          <w:szCs w:val="28"/>
          <w:highlight w:val="yellow"/>
          <w:lang w:val="en-US" w:eastAsia="zh-CN" w:bidi="ar"/>
        </w:rPr>
        <w:t>全文字数在5600字及以上，或者4个版面及以上。</w:t>
      </w:r>
    </w:p>
    <w:p w14:paraId="5411D7BD">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FF0000"/>
          <w:kern w:val="0"/>
          <w:sz w:val="28"/>
          <w:szCs w:val="28"/>
          <w:lang w:val="en-US" w:eastAsia="zh-CN" w:bidi="ar"/>
        </w:rPr>
      </w:pPr>
      <w:r>
        <w:rPr>
          <w:rFonts w:hint="eastAsia" w:ascii="宋体" w:hAnsi="宋体" w:eastAsia="宋体" w:cs="宋体"/>
          <w:color w:val="FF0000"/>
          <w:kern w:val="0"/>
          <w:sz w:val="28"/>
          <w:szCs w:val="28"/>
          <w:lang w:val="en-US" w:eastAsia="zh-CN" w:bidi="ar"/>
        </w:rPr>
        <w:t>正文部分应根据需要划分章节，一般</w:t>
      </w:r>
      <w:r>
        <w:rPr>
          <w:rFonts w:hint="eastAsia" w:ascii="宋体" w:hAnsi="宋体" w:eastAsia="宋体" w:cs="宋体"/>
          <w:b/>
          <w:bCs/>
          <w:color w:val="FF0000"/>
          <w:kern w:val="0"/>
          <w:sz w:val="28"/>
          <w:szCs w:val="28"/>
          <w:lang w:val="en-US" w:eastAsia="zh-CN" w:bidi="ar"/>
        </w:rPr>
        <w:t>不超过</w:t>
      </w:r>
      <w:r>
        <w:rPr>
          <w:rFonts w:hint="eastAsia" w:ascii="宋体" w:hAnsi="宋体" w:cs="宋体"/>
          <w:b/>
          <w:bCs/>
          <w:color w:val="FF0000"/>
          <w:kern w:val="0"/>
          <w:sz w:val="28"/>
          <w:szCs w:val="28"/>
          <w:lang w:val="en-US" w:eastAsia="zh-CN" w:bidi="ar"/>
        </w:rPr>
        <w:t>3</w:t>
      </w:r>
      <w:r>
        <w:rPr>
          <w:rFonts w:hint="eastAsia" w:ascii="宋体" w:hAnsi="宋体" w:eastAsia="宋体" w:cs="宋体"/>
          <w:b/>
          <w:bCs/>
          <w:color w:val="FF0000"/>
          <w:kern w:val="0"/>
          <w:sz w:val="28"/>
          <w:szCs w:val="28"/>
          <w:lang w:val="en-US" w:eastAsia="zh-CN" w:bidi="ar"/>
        </w:rPr>
        <w:t>级</w:t>
      </w:r>
      <w:r>
        <w:rPr>
          <w:rFonts w:hint="eastAsia" w:ascii="宋体" w:hAnsi="宋体" w:eastAsia="宋体" w:cs="宋体"/>
          <w:color w:val="FF0000"/>
          <w:kern w:val="0"/>
          <w:sz w:val="28"/>
          <w:szCs w:val="28"/>
          <w:lang w:val="en-US" w:eastAsia="zh-CN" w:bidi="ar"/>
        </w:rPr>
        <w:t>。各级标题的字数一般</w:t>
      </w:r>
      <w:r>
        <w:rPr>
          <w:rFonts w:hint="eastAsia" w:ascii="宋体" w:hAnsi="宋体" w:eastAsia="宋体" w:cs="宋体"/>
          <w:b/>
          <w:bCs/>
          <w:color w:val="FF0000"/>
          <w:kern w:val="0"/>
          <w:sz w:val="28"/>
          <w:szCs w:val="28"/>
          <w:lang w:val="en-US" w:eastAsia="zh-CN" w:bidi="ar"/>
        </w:rPr>
        <w:t>不宜超过15字</w:t>
      </w:r>
      <w:r>
        <w:rPr>
          <w:rFonts w:hint="eastAsia" w:ascii="宋体" w:hAnsi="宋体" w:eastAsia="宋体" w:cs="宋体"/>
          <w:color w:val="FF0000"/>
          <w:kern w:val="0"/>
          <w:sz w:val="28"/>
          <w:szCs w:val="28"/>
          <w:lang w:val="en-US" w:eastAsia="zh-CN" w:bidi="ar"/>
        </w:rPr>
        <w:t>。各章节标题采用阿拉伯数字编号。</w:t>
      </w:r>
    </w:p>
    <w:p w14:paraId="01CBC406">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auto"/>
        <w:rPr>
          <w:rFonts w:hint="default" w:ascii="宋体" w:hAnsi="宋体" w:eastAsia="宋体" w:cs="宋体"/>
          <w:color w:val="000000"/>
          <w:kern w:val="0"/>
          <w:sz w:val="28"/>
          <w:szCs w:val="28"/>
          <w:lang w:val="en-US" w:eastAsia="zh-CN" w:bidi="ar"/>
        </w:rPr>
      </w:pPr>
    </w:p>
    <w:p w14:paraId="736A53F4">
      <w:pPr>
        <w:keepNext w:val="0"/>
        <w:keepLines w:val="0"/>
        <w:pageBreakBefore w:val="0"/>
        <w:kinsoku/>
        <w:wordWrap/>
        <w:overflowPunct/>
        <w:topLinePunct w:val="0"/>
        <w:autoSpaceDE/>
        <w:autoSpaceDN/>
        <w:bidi w:val="0"/>
        <w:adjustRightInd/>
        <w:snapToGrid/>
        <w:spacing w:before="156" w:beforeLines="50" w:line="480" w:lineRule="exact"/>
        <w:textAlignment w:val="auto"/>
        <w:outlineLvl w:val="0"/>
        <w:rPr>
          <w:rFonts w:hint="eastAsia" w:ascii="黑体" w:hAnsi="黑体" w:eastAsia="黑体" w:cs="黑体"/>
          <w:b w:val="0"/>
          <w:bCs/>
          <w:color w:val="0D0D0D"/>
          <w:sz w:val="24"/>
          <w:szCs w:val="24"/>
        </w:rPr>
      </w:pPr>
      <w:r>
        <w:rPr>
          <w:rFonts w:hint="eastAsia" w:ascii="黑体" w:hAnsi="黑体" w:eastAsia="黑体" w:cs="黑体"/>
          <w:b w:val="0"/>
          <w:bCs/>
          <w:color w:val="0D0D0D"/>
          <w:sz w:val="24"/>
          <w:szCs w:val="24"/>
        </w:rPr>
        <w:t>0 引言</w:t>
      </w:r>
    </w:p>
    <w:p w14:paraId="20E4B703">
      <w:pPr>
        <w:keepNext w:val="0"/>
        <w:keepLines w:val="0"/>
        <w:pageBreakBefore w:val="0"/>
        <w:kinsoku/>
        <w:wordWrap/>
        <w:overflowPunct/>
        <w:topLinePunct w:val="0"/>
        <w:autoSpaceDE/>
        <w:autoSpaceDN/>
        <w:bidi w:val="0"/>
        <w:adjustRightInd/>
        <w:snapToGrid/>
        <w:spacing w:line="480" w:lineRule="exact"/>
        <w:textAlignment w:val="auto"/>
        <w:rPr>
          <w:color w:val="000000" w:themeColor="text1"/>
          <w:sz w:val="21"/>
          <w:szCs w:val="21"/>
          <w14:textFill>
            <w14:solidFill>
              <w14:schemeClr w14:val="tx1"/>
            </w14:solidFill>
          </w14:textFill>
        </w:rPr>
      </w:pPr>
      <w:r>
        <w:rPr>
          <w:rFonts w:eastAsia="黑体"/>
          <w:color w:val="0D0D0D"/>
          <w:szCs w:val="21"/>
        </w:rPr>
        <w:t xml:space="preserve">   </w:t>
      </w:r>
      <w:r>
        <w:rPr>
          <w:color w:val="C00000"/>
          <w:szCs w:val="21"/>
        </w:rPr>
        <w:t xml:space="preserve"> </w:t>
      </w:r>
      <w:r>
        <w:rPr>
          <w:rFonts w:ascii="Arial" w:hAnsi="Arial" w:cs="Arial"/>
          <w:color w:val="000000" w:themeColor="text1"/>
          <w:sz w:val="21"/>
          <w:szCs w:val="21"/>
          <w:shd w:val="clear" w:color="auto" w:fill="FFFFFF"/>
          <w14:textFill>
            <w14:solidFill>
              <w14:schemeClr w14:val="tx1"/>
            </w14:solidFill>
          </w14:textFill>
        </w:rPr>
        <w:t>随着科学技术发展，</w:t>
      </w:r>
      <w:r>
        <w:rPr>
          <w:rStyle w:val="14"/>
          <w:rFonts w:ascii="Arial" w:hAnsi="Arial" w:cs="Arial"/>
          <w:i w:val="0"/>
          <w:iCs w:val="0"/>
          <w:color w:val="000000" w:themeColor="text1"/>
          <w:sz w:val="21"/>
          <w:szCs w:val="21"/>
          <w:shd w:val="clear" w:color="auto" w:fill="FFFFFF"/>
          <w14:textFill>
            <w14:solidFill>
              <w14:schemeClr w14:val="tx1"/>
            </w14:solidFill>
          </w14:textFill>
        </w:rPr>
        <w:t>人类社会</w:t>
      </w:r>
      <w:r>
        <w:rPr>
          <w:rFonts w:ascii="Arial" w:hAnsi="Arial" w:cs="Arial"/>
          <w:color w:val="000000" w:themeColor="text1"/>
          <w:sz w:val="21"/>
          <w:szCs w:val="21"/>
          <w:shd w:val="clear" w:color="auto" w:fill="FFFFFF"/>
          <w14:textFill>
            <w14:solidFill>
              <w14:schemeClr w14:val="tx1"/>
            </w14:solidFill>
          </w14:textFill>
        </w:rPr>
        <w:t>已经</w:t>
      </w:r>
      <w:r>
        <w:rPr>
          <w:rStyle w:val="14"/>
          <w:rFonts w:ascii="Arial" w:hAnsi="Arial" w:cs="Arial"/>
          <w:i w:val="0"/>
          <w:iCs w:val="0"/>
          <w:color w:val="000000" w:themeColor="text1"/>
          <w:sz w:val="21"/>
          <w:szCs w:val="21"/>
          <w:shd w:val="clear" w:color="auto" w:fill="FFFFFF"/>
          <w14:textFill>
            <w14:solidFill>
              <w14:schemeClr w14:val="tx1"/>
            </w14:solidFill>
          </w14:textFill>
        </w:rPr>
        <w:t>进入大数据时代</w:t>
      </w:r>
      <w:r>
        <w:rPr>
          <w:rFonts w:hint="eastAsia"/>
          <w:color w:val="000000" w:themeColor="text1"/>
          <w:sz w:val="21"/>
          <w:szCs w:val="21"/>
          <w14:textFill>
            <w14:solidFill>
              <w14:schemeClr w14:val="tx1"/>
            </w14:solidFill>
          </w14:textFill>
        </w:rPr>
        <w:t>，每天都会有大量的数据产生，其中很多数据都是高维度的</w:t>
      </w:r>
      <w:r>
        <w:rPr>
          <w:rFonts w:hint="eastAsia"/>
          <w:color w:val="000000" w:themeColor="text1"/>
          <w:sz w:val="21"/>
          <w:szCs w:val="21"/>
          <w:lang w:eastAsia="zh-CN"/>
          <w14:textFill>
            <w14:solidFill>
              <w14:schemeClr w14:val="tx1"/>
            </w14:solidFill>
          </w14:textFill>
        </w:rPr>
        <w:t>，</w:t>
      </w:r>
      <w:r>
        <w:rPr>
          <w:color w:val="000000" w:themeColor="text1"/>
          <w:sz w:val="21"/>
          <w:szCs w:val="21"/>
          <w14:textFill>
            <w14:solidFill>
              <w14:schemeClr w14:val="tx1"/>
            </w14:solidFill>
          </w14:textFill>
        </w:rPr>
        <w:t>例如生物特征识别、生物基因序列分析、高光谱遥感影像处理、视频语义检测等领域所要处理的数据往往都是高维的, 而高维的数据难以被人们理解、表示和处理</w:t>
      </w:r>
      <w:r>
        <w:rPr>
          <w:rFonts w:hint="eastAsia"/>
          <w:color w:val="000000" w:themeColor="text1"/>
          <w:sz w:val="21"/>
          <w:szCs w:val="21"/>
          <w14:textFill>
            <w14:solidFill>
              <w14:schemeClr w14:val="tx1"/>
            </w14:solidFill>
          </w14:textFill>
        </w:rPr>
        <w:t>，降维是解决这一类问题的有效途径。</w:t>
      </w:r>
      <w:r>
        <w:rPr>
          <w:bCs/>
          <w:color w:val="000000" w:themeColor="text1"/>
          <w:sz w:val="21"/>
          <w:szCs w:val="21"/>
          <w14:textFill>
            <w14:solidFill>
              <w14:schemeClr w14:val="tx1"/>
            </w14:solidFill>
          </w14:textFill>
        </w:rPr>
        <w:t>2000年</w:t>
      </w:r>
      <w:r>
        <w:rPr>
          <w:rFonts w:hint="default" w:ascii="Times New Roman" w:hAnsi="Times New Roman" w:cs="Times New Roman"/>
          <w:color w:val="000000" w:themeColor="text1"/>
          <w:sz w:val="21"/>
          <w:szCs w:val="21"/>
          <w14:textFill>
            <w14:solidFill>
              <w14:schemeClr w14:val="tx1"/>
            </w14:solidFill>
          </w14:textFill>
        </w:rPr>
        <w:t>Seung</w:t>
      </w:r>
      <w:r>
        <w:rPr>
          <w:bCs/>
          <w:color w:val="000000" w:themeColor="text1"/>
          <w:sz w:val="21"/>
          <w:szCs w:val="21"/>
          <w:vertAlign w:val="superscript"/>
          <w14:textFill>
            <w14:solidFill>
              <w14:schemeClr w14:val="tx1"/>
            </w14:solidFill>
          </w14:textFill>
        </w:rPr>
        <w:t>[1]</w:t>
      </w:r>
      <w:r>
        <w:rPr>
          <w:bCs/>
          <w:color w:val="000000" w:themeColor="text1"/>
          <w:sz w:val="21"/>
          <w:szCs w:val="21"/>
          <w14:textFill>
            <w14:solidFill>
              <w14:schemeClr w14:val="tx1"/>
            </w14:solidFill>
          </w14:textFill>
        </w:rPr>
        <w:t>、</w:t>
      </w:r>
      <w:r>
        <w:rPr>
          <w:rFonts w:hint="default" w:ascii="Times New Roman" w:hAnsi="Times New Roman" w:cs="Times New Roman"/>
          <w:bCs/>
          <w:color w:val="000000" w:themeColor="text1"/>
          <w:sz w:val="21"/>
          <w:szCs w:val="21"/>
          <w14:textFill>
            <w14:solidFill>
              <w14:schemeClr w14:val="tx1"/>
            </w14:solidFill>
          </w14:textFill>
        </w:rPr>
        <w:t>Tenenbaum</w:t>
      </w:r>
      <w:r>
        <w:rPr>
          <w:rFonts w:hint="default" w:ascii="Times New Roman" w:hAnsi="Times New Roman" w:cs="Times New Roman"/>
          <w:bCs/>
          <w:color w:val="000000" w:themeColor="text1"/>
          <w:sz w:val="21"/>
          <w:szCs w:val="21"/>
          <w:vertAlign w:val="superscript"/>
          <w14:textFill>
            <w14:solidFill>
              <w14:schemeClr w14:val="tx1"/>
            </w14:solidFill>
          </w14:textFill>
        </w:rPr>
        <w:t>[</w:t>
      </w:r>
      <w:r>
        <w:rPr>
          <w:bCs/>
          <w:color w:val="000000" w:themeColor="text1"/>
          <w:sz w:val="21"/>
          <w:szCs w:val="21"/>
          <w:vertAlign w:val="superscript"/>
          <w14:textFill>
            <w14:solidFill>
              <w14:schemeClr w14:val="tx1"/>
            </w14:solidFill>
          </w14:textFill>
        </w:rPr>
        <w:t>2]</w:t>
      </w:r>
      <w:r>
        <w:rPr>
          <w:bCs/>
          <w:color w:val="000000" w:themeColor="text1"/>
          <w:sz w:val="21"/>
          <w:szCs w:val="21"/>
          <w14:textFill>
            <w14:solidFill>
              <w14:schemeClr w14:val="tx1"/>
            </w14:solidFill>
          </w14:textFill>
        </w:rPr>
        <w:t>和</w:t>
      </w:r>
      <w:r>
        <w:rPr>
          <w:rFonts w:hint="default" w:ascii="Times New Roman" w:hAnsi="Times New Roman" w:cs="Times New Roman"/>
          <w:bCs/>
          <w:color w:val="000000" w:themeColor="text1"/>
          <w:sz w:val="21"/>
          <w:szCs w:val="21"/>
          <w14:textFill>
            <w14:solidFill>
              <w14:schemeClr w14:val="tx1"/>
            </w14:solidFill>
          </w14:textFill>
        </w:rPr>
        <w:t>Roweis</w:t>
      </w:r>
      <w:r>
        <w:rPr>
          <w:bCs/>
          <w:color w:val="000000" w:themeColor="text1"/>
          <w:sz w:val="21"/>
          <w:szCs w:val="21"/>
          <w:vertAlign w:val="superscript"/>
          <w14:textFill>
            <w14:solidFill>
              <w14:schemeClr w14:val="tx1"/>
            </w14:solidFill>
          </w14:textFill>
        </w:rPr>
        <w:t>[3]</w:t>
      </w:r>
      <w:r>
        <w:rPr>
          <w:bCs/>
          <w:color w:val="000000" w:themeColor="text1"/>
          <w:sz w:val="21"/>
          <w:szCs w:val="21"/>
          <w14:textFill>
            <w14:solidFill>
              <w14:schemeClr w14:val="tx1"/>
            </w14:solidFill>
          </w14:textFill>
        </w:rPr>
        <w:t>在</w:t>
      </w:r>
      <w:r>
        <w:rPr>
          <w:rFonts w:hint="eastAsia"/>
          <w:bCs/>
          <w:color w:val="000000" w:themeColor="text1"/>
          <w:sz w:val="21"/>
          <w:szCs w:val="21"/>
          <w14:textFill>
            <w14:solidFill>
              <w14:schemeClr w14:val="tx1"/>
            </w14:solidFill>
          </w14:textFill>
        </w:rPr>
        <w:t>国际权威期刊</w:t>
      </w:r>
      <w:r>
        <w:rPr>
          <w:rFonts w:hint="eastAsia"/>
          <w:color w:val="000000" w:themeColor="text1"/>
          <w:sz w:val="21"/>
          <w:szCs w:val="21"/>
          <w14:textFill>
            <w14:solidFill>
              <w14:schemeClr w14:val="tx1"/>
            </w14:solidFill>
          </w14:textFill>
        </w:rPr>
        <w:t>《</w:t>
      </w:r>
      <w:r>
        <w:rPr>
          <w:rFonts w:hint="default" w:ascii="Times New Roman" w:hAnsi="Times New Roman" w:cs="Times New Roman"/>
          <w:bCs/>
          <w:color w:val="000000" w:themeColor="text1"/>
          <w:sz w:val="21"/>
          <w:szCs w:val="21"/>
          <w14:textFill>
            <w14:solidFill>
              <w14:schemeClr w14:val="tx1"/>
            </w14:solidFill>
          </w14:textFill>
        </w:rPr>
        <w:t>Science</w:t>
      </w:r>
      <w:r>
        <w:rPr>
          <w:rFonts w:hint="eastAsia"/>
          <w:color w:val="000000" w:themeColor="text1"/>
          <w:sz w:val="21"/>
          <w:szCs w:val="21"/>
          <w14:textFill>
            <w14:solidFill>
              <w14:schemeClr w14:val="tx1"/>
            </w14:solidFill>
          </w14:textFill>
        </w:rPr>
        <w:t>》</w:t>
      </w:r>
      <w:r>
        <w:rPr>
          <w:rFonts w:hint="eastAsia"/>
          <w:color w:val="FF0000"/>
          <w:sz w:val="21"/>
          <w:szCs w:val="21"/>
          <w:lang w:eastAsia="zh-CN"/>
        </w:rPr>
        <w:t>（</w:t>
      </w:r>
      <w:r>
        <w:rPr>
          <w:rFonts w:hint="eastAsia"/>
          <w:color w:val="FF0000"/>
          <w:sz w:val="21"/>
          <w:szCs w:val="21"/>
          <w:lang w:val="en-US" w:eastAsia="zh-CN"/>
        </w:rPr>
        <w:t>英文字体用</w:t>
      </w:r>
      <w:r>
        <w:rPr>
          <w:rFonts w:hint="default" w:ascii="Times New Roman" w:hAnsi="Times New Roman" w:cs="Times New Roman"/>
          <w:color w:val="FF0000"/>
          <w:sz w:val="21"/>
          <w:szCs w:val="21"/>
          <w:lang w:val="en-US" w:eastAsia="zh-CN"/>
        </w:rPr>
        <w:t>Times</w:t>
      </w:r>
      <w:r>
        <w:rPr>
          <w:rFonts w:hint="eastAsia" w:cs="Times New Roman"/>
          <w:color w:val="FF0000"/>
          <w:sz w:val="21"/>
          <w:szCs w:val="21"/>
          <w:lang w:val="en-US" w:eastAsia="zh-CN"/>
        </w:rPr>
        <w:t xml:space="preserve"> New Roman</w:t>
      </w:r>
      <w:r>
        <w:rPr>
          <w:rFonts w:hint="eastAsia"/>
          <w:color w:val="FF0000"/>
          <w:sz w:val="21"/>
          <w:szCs w:val="21"/>
          <w:lang w:eastAsia="zh-CN"/>
        </w:rPr>
        <w:t>）</w:t>
      </w:r>
      <w:r>
        <w:rPr>
          <w:bCs/>
          <w:color w:val="000000" w:themeColor="text1"/>
          <w:sz w:val="21"/>
          <w:szCs w:val="21"/>
          <w14:textFill>
            <w14:solidFill>
              <w14:schemeClr w14:val="tx1"/>
            </w14:solidFill>
          </w14:textFill>
        </w:rPr>
        <w:t>上发表了流形学习的</w:t>
      </w:r>
      <w:r>
        <w:rPr>
          <w:rFonts w:hint="eastAsia"/>
          <w:bCs/>
          <w:color w:val="000000" w:themeColor="text1"/>
          <w:sz w:val="21"/>
          <w:szCs w:val="21"/>
          <w14:textFill>
            <w14:solidFill>
              <w14:schemeClr w14:val="tx1"/>
            </w14:solidFill>
          </w14:textFill>
        </w:rPr>
        <w:t>三</w:t>
      </w:r>
      <w:r>
        <w:rPr>
          <w:bCs/>
          <w:color w:val="000000" w:themeColor="text1"/>
          <w:sz w:val="21"/>
          <w:szCs w:val="21"/>
          <w14:textFill>
            <w14:solidFill>
              <w14:schemeClr w14:val="tx1"/>
            </w14:solidFill>
          </w14:textFill>
        </w:rPr>
        <w:t>篇经典论文，</w:t>
      </w:r>
      <w:r>
        <w:rPr>
          <w:bCs/>
          <w:color w:val="000000" w:themeColor="text1"/>
          <w:sz w:val="21"/>
          <w:szCs w:val="21"/>
          <w:lang w:val="zh-CN"/>
          <w14:textFill>
            <w14:solidFill>
              <w14:schemeClr w14:val="tx1"/>
            </w14:solidFill>
          </w14:textFill>
        </w:rPr>
        <w:t>开创了流形学习研究的新纪元。近年来随着大数据时代的来临，高维数据降维方法研究受到越来越多学者的关注。</w:t>
      </w:r>
    </w:p>
    <w:p w14:paraId="00532C18">
      <w:pPr>
        <w:keepNext w:val="0"/>
        <w:keepLines w:val="0"/>
        <w:pageBreakBefore w:val="0"/>
        <w:kinsoku/>
        <w:wordWrap/>
        <w:overflowPunct/>
        <w:topLinePunct w:val="0"/>
        <w:autoSpaceDE/>
        <w:autoSpaceDN/>
        <w:bidi w:val="0"/>
        <w:adjustRightInd/>
        <w:snapToGrid/>
        <w:spacing w:line="480" w:lineRule="exact"/>
        <w:ind w:firstLine="420" w:firstLineChars="200"/>
        <w:textAlignment w:val="auto"/>
        <w:rPr>
          <w:rFonts w:ascii="Times New Roman" w:hAnsi="Times New Roman" w:cs="Times New Roman"/>
          <w:color w:val="FF0000"/>
          <w:szCs w:val="21"/>
        </w:rPr>
      </w:pPr>
      <w:r>
        <w:rPr>
          <w:bCs/>
          <w:color w:val="000000" w:themeColor="text1"/>
          <w:sz w:val="21"/>
          <w:szCs w:val="21"/>
          <w:lang w:val="zh-CN"/>
          <w14:textFill>
            <w14:solidFill>
              <w14:schemeClr w14:val="tx1"/>
            </w14:solidFill>
          </w14:textFill>
        </w:rPr>
        <w:t>高维数据降维方法可分为线性降维和非线性降维</w:t>
      </w:r>
      <w:r>
        <w:rPr>
          <w:rFonts w:hint="eastAsia"/>
          <w:bCs/>
          <w:color w:val="000000" w:themeColor="text1"/>
          <w:sz w:val="21"/>
          <w:szCs w:val="21"/>
          <w:lang w:val="zh-CN"/>
          <w14:textFill>
            <w14:solidFill>
              <w14:schemeClr w14:val="tx1"/>
            </w14:solidFill>
          </w14:textFill>
        </w:rPr>
        <w:t>。</w:t>
      </w:r>
      <w:r>
        <w:rPr>
          <w:bCs/>
          <w:color w:val="000000" w:themeColor="text1"/>
          <w:sz w:val="21"/>
          <w:szCs w:val="21"/>
          <w:lang w:val="zh-CN"/>
          <w14:textFill>
            <w14:solidFill>
              <w14:schemeClr w14:val="tx1"/>
            </w14:solidFill>
          </w14:textFill>
        </w:rPr>
        <w:t>线性降维方法难以处理呈流形分布的非线性数据</w:t>
      </w:r>
      <w:r>
        <w:rPr>
          <w:rFonts w:hint="eastAsia"/>
          <w:bCs/>
          <w:color w:val="000000" w:themeColor="text1"/>
          <w:sz w:val="21"/>
          <w:szCs w:val="21"/>
          <w:lang w:val="zh-CN"/>
          <w14:textFill>
            <w14:solidFill>
              <w14:schemeClr w14:val="tx1"/>
            </w14:solidFill>
          </w14:textFill>
        </w:rPr>
        <w:t>，</w:t>
      </w:r>
      <w:r>
        <w:rPr>
          <w:bCs/>
          <w:color w:val="000000" w:themeColor="text1"/>
          <w:sz w:val="21"/>
          <w:szCs w:val="21"/>
          <w:lang w:val="zh-CN"/>
          <w14:textFill>
            <w14:solidFill>
              <w14:schemeClr w14:val="tx1"/>
            </w14:solidFill>
          </w14:textFill>
        </w:rPr>
        <w:t>非线性降维方法的典型代表就是流形学习。</w:t>
      </w:r>
      <w:r>
        <w:rPr>
          <w:color w:val="000000" w:themeColor="text1"/>
          <w:kern w:val="0"/>
          <w:sz w:val="21"/>
          <w:szCs w:val="21"/>
          <w14:textFill>
            <w14:solidFill>
              <w14:schemeClr w14:val="tx1"/>
            </w14:solidFill>
          </w14:textFill>
        </w:rPr>
        <w:t>流形学习有着强大的流形逼近能力</w:t>
      </w:r>
      <w:r>
        <w:rPr>
          <w:rFonts w:hint="eastAsia"/>
          <w:color w:val="000000" w:themeColor="text1"/>
          <w:kern w:val="0"/>
          <w:sz w:val="21"/>
          <w:szCs w:val="21"/>
          <w:lang w:eastAsia="zh-CN"/>
          <w14:textFill>
            <w14:solidFill>
              <w14:schemeClr w14:val="tx1"/>
            </w14:solidFill>
          </w14:textFill>
        </w:rPr>
        <w:t>，</w:t>
      </w:r>
      <w:r>
        <w:rPr>
          <w:color w:val="000000" w:themeColor="text1"/>
          <w:sz w:val="21"/>
          <w:szCs w:val="21"/>
          <w14:textFill>
            <w14:solidFill>
              <w14:schemeClr w14:val="tx1"/>
            </w14:solidFill>
          </w14:textFill>
        </w:rPr>
        <w:t>是非监督特征提取的强有力工具</w:t>
      </w:r>
      <w:r>
        <w:rPr>
          <w:rFonts w:hint="eastAsia"/>
          <w:color w:val="000000" w:themeColor="text1"/>
          <w:sz w:val="21"/>
          <w:szCs w:val="21"/>
          <w:lang w:eastAsia="zh-CN"/>
          <w14:textFill>
            <w14:solidFill>
              <w14:schemeClr w14:val="tx1"/>
            </w14:solidFill>
          </w14:textFill>
        </w:rPr>
        <w:t>，</w:t>
      </w:r>
      <w:r>
        <w:rPr>
          <w:color w:val="000000" w:themeColor="text1"/>
          <w:kern w:val="0"/>
          <w:sz w:val="21"/>
          <w:szCs w:val="21"/>
          <w14:textFill>
            <w14:solidFill>
              <w14:schemeClr w14:val="tx1"/>
            </w14:solidFill>
          </w14:textFill>
        </w:rPr>
        <w:t>可以有效探索数据的内在规律</w:t>
      </w:r>
      <w:r>
        <w:rPr>
          <w:rFonts w:hint="eastAsia"/>
          <w:color w:val="000000" w:themeColor="text1"/>
          <w:kern w:val="0"/>
          <w:sz w:val="21"/>
          <w:szCs w:val="21"/>
          <w:lang w:eastAsia="zh-CN"/>
          <w14:textFill>
            <w14:solidFill>
              <w14:schemeClr w14:val="tx1"/>
            </w14:solidFill>
          </w14:textFill>
        </w:rPr>
        <w:t>，</w:t>
      </w:r>
      <w:r>
        <w:rPr>
          <w:color w:val="000000" w:themeColor="text1"/>
          <w:kern w:val="0"/>
          <w:sz w:val="21"/>
          <w:szCs w:val="21"/>
          <w14:textFill>
            <w14:solidFill>
              <w14:schemeClr w14:val="tx1"/>
            </w14:solidFill>
          </w14:textFill>
        </w:rPr>
        <w:t>因此</w:t>
      </w:r>
      <w:r>
        <w:rPr>
          <w:bCs/>
          <w:color w:val="000000" w:themeColor="text1"/>
          <w:sz w:val="21"/>
          <w:szCs w:val="21"/>
          <w14:textFill>
            <w14:solidFill>
              <w14:schemeClr w14:val="tx1"/>
            </w14:solidFill>
          </w14:textFill>
        </w:rPr>
        <w:t>流形学习已经在多个领域取得了许多成功的应用</w:t>
      </w:r>
      <w:r>
        <w:rPr>
          <w:rFonts w:hint="eastAsia"/>
          <w:bCs/>
          <w:color w:val="000000" w:themeColor="text1"/>
          <w:sz w:val="21"/>
          <w:szCs w:val="21"/>
          <w:lang w:eastAsia="zh-CN"/>
          <w14:textFill>
            <w14:solidFill>
              <w14:schemeClr w14:val="tx1"/>
            </w14:solidFill>
          </w14:textFill>
        </w:rPr>
        <w:t>，</w:t>
      </w:r>
      <w:r>
        <w:rPr>
          <w:bCs/>
          <w:color w:val="000000" w:themeColor="text1"/>
          <w:sz w:val="21"/>
          <w:szCs w:val="21"/>
          <w14:textFill>
            <w14:solidFill>
              <w14:schemeClr w14:val="tx1"/>
            </w14:solidFill>
          </w14:textFill>
        </w:rPr>
        <w:t>例如</w:t>
      </w:r>
      <w:r>
        <w:rPr>
          <w:color w:val="000000" w:themeColor="text1"/>
          <w:sz w:val="21"/>
          <w:szCs w:val="21"/>
          <w14:textFill>
            <w14:solidFill>
              <w14:schemeClr w14:val="tx1"/>
            </w14:solidFill>
          </w14:textFill>
        </w:rPr>
        <w:t>故障诊断</w:t>
      </w:r>
      <w:r>
        <w:rPr>
          <w:color w:val="000000" w:themeColor="text1"/>
          <w:sz w:val="21"/>
          <w:szCs w:val="21"/>
          <w:vertAlign w:val="superscript"/>
          <w14:textFill>
            <w14:solidFill>
              <w14:schemeClr w14:val="tx1"/>
            </w14:solidFill>
          </w14:textFill>
        </w:rPr>
        <w:t>[4-6]</w:t>
      </w:r>
      <w:r>
        <w:rPr>
          <w:color w:val="000000" w:themeColor="text1"/>
          <w:sz w:val="21"/>
          <w:szCs w:val="21"/>
          <w14:textFill>
            <w14:solidFill>
              <w14:schemeClr w14:val="tx1"/>
            </w14:solidFill>
          </w14:textFill>
        </w:rPr>
        <w:t>、特征提取</w:t>
      </w:r>
      <w:r>
        <w:rPr>
          <w:color w:val="000000" w:themeColor="text1"/>
          <w:sz w:val="21"/>
          <w:szCs w:val="21"/>
          <w:vertAlign w:val="superscript"/>
          <w14:textFill>
            <w14:solidFill>
              <w14:schemeClr w14:val="tx1"/>
            </w14:solidFill>
          </w14:textFill>
        </w:rPr>
        <w:t>[7]</w:t>
      </w:r>
      <w:r>
        <w:rPr>
          <w:color w:val="000000" w:themeColor="text1"/>
          <w:sz w:val="21"/>
          <w:szCs w:val="21"/>
          <w14:textFill>
            <w14:solidFill>
              <w14:schemeClr w14:val="tx1"/>
            </w14:solidFill>
          </w14:textFill>
        </w:rPr>
        <w:t>、</w:t>
      </w:r>
      <w:r>
        <w:rPr>
          <w:rFonts w:hint="eastAsia"/>
          <w:color w:val="000000" w:themeColor="text1"/>
          <w:sz w:val="21"/>
          <w:szCs w:val="21"/>
          <w14:textFill>
            <w14:solidFill>
              <w14:schemeClr w14:val="tx1"/>
            </w14:solidFill>
          </w14:textFill>
        </w:rPr>
        <w:t>浅海水声通信</w:t>
      </w:r>
      <w:r>
        <w:rPr>
          <w:color w:val="000000" w:themeColor="text1"/>
          <w:sz w:val="21"/>
          <w:szCs w:val="21"/>
          <w:vertAlign w:val="superscript"/>
          <w14:textFill>
            <w14:solidFill>
              <w14:schemeClr w14:val="tx1"/>
            </w14:solidFill>
          </w14:textFill>
        </w:rPr>
        <w:t>[8]</w:t>
      </w:r>
      <w:r>
        <w:rPr>
          <w:rFonts w:hint="eastAsia"/>
          <w:color w:val="000000" w:themeColor="text1"/>
          <w:sz w:val="21"/>
          <w:szCs w:val="21"/>
          <w14:textFill>
            <w14:solidFill>
              <w14:schemeClr w14:val="tx1"/>
            </w14:solidFill>
          </w14:textFill>
        </w:rPr>
        <w:t>、</w:t>
      </w:r>
      <w:r>
        <w:rPr>
          <w:color w:val="000000" w:themeColor="text1"/>
          <w:sz w:val="21"/>
          <w:szCs w:val="21"/>
          <w14:textFill>
            <w14:solidFill>
              <w14:schemeClr w14:val="tx1"/>
            </w14:solidFill>
          </w14:textFill>
        </w:rPr>
        <w:t>风险组合评价</w:t>
      </w:r>
      <w:r>
        <w:rPr>
          <w:color w:val="000000" w:themeColor="text1"/>
          <w:sz w:val="21"/>
          <w:szCs w:val="21"/>
          <w:vertAlign w:val="superscript"/>
          <w14:textFill>
            <w14:solidFill>
              <w14:schemeClr w14:val="tx1"/>
            </w14:solidFill>
          </w14:textFill>
        </w:rPr>
        <w:t>[9]</w:t>
      </w:r>
      <w:r>
        <w:rPr>
          <w:color w:val="000000" w:themeColor="text1"/>
          <w:sz w:val="21"/>
          <w:szCs w:val="21"/>
          <w14:textFill>
            <w14:solidFill>
              <w14:schemeClr w14:val="tx1"/>
            </w14:solidFill>
          </w14:textFill>
        </w:rPr>
        <w:t>、</w:t>
      </w:r>
      <w:r>
        <w:rPr>
          <w:rFonts w:hint="eastAsia"/>
          <w:color w:val="000000" w:themeColor="text1"/>
          <w:sz w:val="21"/>
          <w:szCs w:val="21"/>
          <w14:textFill>
            <w14:solidFill>
              <w14:schemeClr w14:val="tx1"/>
            </w14:solidFill>
          </w14:textFill>
        </w:rPr>
        <w:t>路径规划</w:t>
      </w:r>
      <w:r>
        <w:rPr>
          <w:color w:val="000000" w:themeColor="text1"/>
          <w:kern w:val="0"/>
          <w:sz w:val="21"/>
          <w:szCs w:val="21"/>
          <w:vertAlign w:val="superscript"/>
          <w14:textFill>
            <w14:solidFill>
              <w14:schemeClr w14:val="tx1"/>
            </w14:solidFill>
          </w14:textFill>
        </w:rPr>
        <w:t>[10]</w:t>
      </w:r>
      <w:r>
        <w:rPr>
          <w:color w:val="000000" w:themeColor="text1"/>
          <w:sz w:val="21"/>
          <w:szCs w:val="21"/>
          <w14:textFill>
            <w14:solidFill>
              <w14:schemeClr w14:val="tx1"/>
            </w14:solidFill>
          </w14:textFill>
        </w:rPr>
        <w:t>、</w:t>
      </w:r>
      <w:r>
        <w:rPr>
          <w:rFonts w:hint="eastAsia"/>
          <w:color w:val="000000" w:themeColor="text1"/>
          <w:sz w:val="21"/>
          <w:szCs w:val="21"/>
          <w14:textFill>
            <w14:solidFill>
              <w14:schemeClr w14:val="tx1"/>
            </w14:solidFill>
          </w14:textFill>
        </w:rPr>
        <w:t>自动编码器</w:t>
      </w:r>
      <w:r>
        <w:rPr>
          <w:color w:val="000000" w:themeColor="text1"/>
          <w:kern w:val="0"/>
          <w:sz w:val="21"/>
          <w:szCs w:val="21"/>
          <w:vertAlign w:val="superscript"/>
          <w14:textFill>
            <w14:solidFill>
              <w14:schemeClr w14:val="tx1"/>
            </w14:solidFill>
          </w14:textFill>
        </w:rPr>
        <w:t>[11</w:t>
      </w:r>
      <w:r>
        <w:rPr>
          <w:rFonts w:hint="eastAsia"/>
          <w:color w:val="000000" w:themeColor="text1"/>
          <w:kern w:val="0"/>
          <w:sz w:val="21"/>
          <w:szCs w:val="21"/>
          <w:vertAlign w:val="superscript"/>
          <w:lang w:val="en-US" w:eastAsia="zh-CN"/>
          <w14:textFill>
            <w14:solidFill>
              <w14:schemeClr w14:val="tx1"/>
            </w14:solidFill>
          </w14:textFill>
        </w:rPr>
        <w:t>,</w:t>
      </w:r>
      <w:r>
        <w:rPr>
          <w:color w:val="000000" w:themeColor="text1"/>
          <w:kern w:val="0"/>
          <w:sz w:val="21"/>
          <w:szCs w:val="21"/>
          <w:vertAlign w:val="superscript"/>
          <w14:textFill>
            <w14:solidFill>
              <w14:schemeClr w14:val="tx1"/>
            </w14:solidFill>
          </w14:textFill>
        </w:rPr>
        <w:t>12]</w:t>
      </w:r>
      <w:r>
        <w:rPr>
          <w:color w:val="000000" w:themeColor="text1"/>
          <w:sz w:val="21"/>
          <w:szCs w:val="21"/>
          <w14:textFill>
            <w14:solidFill>
              <w14:schemeClr w14:val="tx1"/>
            </w14:solidFill>
          </w14:textFill>
        </w:rPr>
        <w:t>、</w:t>
      </w:r>
      <w:r>
        <w:rPr>
          <w:rFonts w:hint="eastAsia"/>
          <w:color w:val="000000" w:themeColor="text1"/>
          <w:sz w:val="21"/>
          <w:szCs w:val="21"/>
          <w14:textFill>
            <w14:solidFill>
              <w14:schemeClr w14:val="tx1"/>
            </w14:solidFill>
          </w14:textFill>
        </w:rPr>
        <w:t>人脸识别</w:t>
      </w:r>
      <w:r>
        <w:rPr>
          <w:color w:val="000000" w:themeColor="text1"/>
          <w:kern w:val="0"/>
          <w:sz w:val="21"/>
          <w:szCs w:val="21"/>
          <w:vertAlign w:val="superscript"/>
          <w14:textFill>
            <w14:solidFill>
              <w14:schemeClr w14:val="tx1"/>
            </w14:solidFill>
          </w14:textFill>
        </w:rPr>
        <w:t>[13]</w:t>
      </w:r>
      <w:r>
        <w:rPr>
          <w:color w:val="000000" w:themeColor="text1"/>
          <w:sz w:val="21"/>
          <w:szCs w:val="21"/>
          <w14:textFill>
            <w14:solidFill>
              <w14:schemeClr w14:val="tx1"/>
            </w14:solidFill>
          </w14:textFill>
        </w:rPr>
        <w:t>、</w:t>
      </w:r>
      <w:r>
        <w:rPr>
          <w:rFonts w:hint="eastAsia"/>
          <w:color w:val="000000" w:themeColor="text1"/>
          <w:sz w:val="21"/>
          <w:szCs w:val="21"/>
          <w14:textFill>
            <w14:solidFill>
              <w14:schemeClr w14:val="tx1"/>
            </w14:solidFill>
          </w14:textFill>
        </w:rPr>
        <w:t>手部运动识别</w:t>
      </w:r>
      <w:r>
        <w:rPr>
          <w:color w:val="000000" w:themeColor="text1"/>
          <w:kern w:val="0"/>
          <w:sz w:val="21"/>
          <w:szCs w:val="21"/>
          <w:vertAlign w:val="superscript"/>
          <w14:textFill>
            <w14:solidFill>
              <w14:schemeClr w14:val="tx1"/>
            </w14:solidFill>
          </w14:textFill>
        </w:rPr>
        <w:t>[14]</w:t>
      </w:r>
      <w:r>
        <w:rPr>
          <w:color w:val="000000" w:themeColor="text1"/>
          <w:sz w:val="21"/>
          <w:szCs w:val="21"/>
          <w14:textFill>
            <w14:solidFill>
              <w14:schemeClr w14:val="tx1"/>
            </w14:solidFill>
          </w14:textFill>
        </w:rPr>
        <w:t>、</w:t>
      </w:r>
      <w:r>
        <w:rPr>
          <w:rFonts w:hint="eastAsia"/>
          <w:color w:val="000000" w:themeColor="text1"/>
          <w:sz w:val="21"/>
          <w:szCs w:val="21"/>
          <w14:textFill>
            <w14:solidFill>
              <w14:schemeClr w14:val="tx1"/>
            </w14:solidFill>
          </w14:textFill>
        </w:rPr>
        <w:t>手势识别</w:t>
      </w:r>
      <w:r>
        <w:rPr>
          <w:color w:val="000000" w:themeColor="text1"/>
          <w:kern w:val="0"/>
          <w:sz w:val="21"/>
          <w:szCs w:val="21"/>
          <w:vertAlign w:val="superscript"/>
          <w14:textFill>
            <w14:solidFill>
              <w14:schemeClr w14:val="tx1"/>
            </w14:solidFill>
          </w14:textFill>
        </w:rPr>
        <w:t>[15]</w:t>
      </w:r>
      <w:r>
        <w:rPr>
          <w:color w:val="000000" w:themeColor="text1"/>
          <w:sz w:val="21"/>
          <w:szCs w:val="21"/>
          <w14:textFill>
            <w14:solidFill>
              <w14:schemeClr w14:val="tx1"/>
            </w14:solidFill>
          </w14:textFill>
        </w:rPr>
        <w:t>、</w:t>
      </w:r>
      <w:r>
        <w:rPr>
          <w:rFonts w:hint="eastAsia"/>
          <w:color w:val="000000" w:themeColor="text1"/>
          <w:sz w:val="21"/>
          <w:szCs w:val="21"/>
          <w14:textFill>
            <w14:solidFill>
              <w14:schemeClr w14:val="tx1"/>
            </w14:solidFill>
          </w14:textFill>
        </w:rPr>
        <w:t>模式分类</w:t>
      </w:r>
      <w:r>
        <w:rPr>
          <w:color w:val="000000" w:themeColor="text1"/>
          <w:kern w:val="0"/>
          <w:sz w:val="21"/>
          <w:szCs w:val="21"/>
          <w:vertAlign w:val="superscript"/>
          <w14:textFill>
            <w14:solidFill>
              <w14:schemeClr w14:val="tx1"/>
            </w14:solidFill>
          </w14:textFill>
        </w:rPr>
        <w:t>[16</w:t>
      </w:r>
      <w:r>
        <w:rPr>
          <w:rFonts w:hint="eastAsia"/>
          <w:color w:val="000000" w:themeColor="text1"/>
          <w:kern w:val="0"/>
          <w:sz w:val="21"/>
          <w:szCs w:val="21"/>
          <w:vertAlign w:val="superscript"/>
          <w:lang w:val="en-US" w:eastAsia="zh-CN"/>
          <w14:textFill>
            <w14:solidFill>
              <w14:schemeClr w14:val="tx1"/>
            </w14:solidFill>
          </w14:textFill>
        </w:rPr>
        <w:t>,</w:t>
      </w:r>
      <w:r>
        <w:rPr>
          <w:color w:val="000000" w:themeColor="text1"/>
          <w:kern w:val="0"/>
          <w:sz w:val="21"/>
          <w:szCs w:val="21"/>
          <w:vertAlign w:val="superscript"/>
          <w14:textFill>
            <w14:solidFill>
              <w14:schemeClr w14:val="tx1"/>
            </w14:solidFill>
          </w14:textFill>
        </w:rPr>
        <w:t>17]</w:t>
      </w:r>
      <w:r>
        <w:rPr>
          <w:color w:val="000000" w:themeColor="text1"/>
          <w:sz w:val="21"/>
          <w:szCs w:val="21"/>
          <w14:textFill>
            <w14:solidFill>
              <w14:schemeClr w14:val="tx1"/>
            </w14:solidFill>
          </w14:textFill>
        </w:rPr>
        <w:t>、</w:t>
      </w:r>
      <w:r>
        <w:rPr>
          <w:rFonts w:hint="eastAsia"/>
          <w:color w:val="000000" w:themeColor="text1"/>
          <w:sz w:val="21"/>
          <w:szCs w:val="21"/>
          <w14:textFill>
            <w14:solidFill>
              <w14:schemeClr w14:val="tx1"/>
            </w14:solidFill>
          </w14:textFill>
        </w:rPr>
        <w:t>异常检测</w:t>
      </w:r>
      <w:r>
        <w:rPr>
          <w:color w:val="000000" w:themeColor="text1"/>
          <w:kern w:val="0"/>
          <w:sz w:val="21"/>
          <w:szCs w:val="21"/>
          <w:vertAlign w:val="superscript"/>
          <w14:textFill>
            <w14:solidFill>
              <w14:schemeClr w14:val="tx1"/>
            </w14:solidFill>
          </w14:textFill>
        </w:rPr>
        <w:t>[18]</w:t>
      </w:r>
      <w:r>
        <w:rPr>
          <w:color w:val="000000" w:themeColor="text1"/>
          <w:sz w:val="21"/>
          <w:szCs w:val="21"/>
          <w14:textFill>
            <w14:solidFill>
              <w14:schemeClr w14:val="tx1"/>
            </w14:solidFill>
          </w14:textFill>
        </w:rPr>
        <w:t>、</w:t>
      </w:r>
      <w:r>
        <w:rPr>
          <w:rFonts w:hint="eastAsia"/>
          <w:color w:val="000000" w:themeColor="text1"/>
          <w:sz w:val="21"/>
          <w:szCs w:val="21"/>
          <w14:textFill>
            <w14:solidFill>
              <w14:schemeClr w14:val="tx1"/>
            </w14:solidFill>
          </w14:textFill>
        </w:rPr>
        <w:t>地震数据重构</w:t>
      </w:r>
      <w:r>
        <w:rPr>
          <w:color w:val="000000" w:themeColor="text1"/>
          <w:kern w:val="0"/>
          <w:sz w:val="21"/>
          <w:szCs w:val="21"/>
          <w:vertAlign w:val="superscript"/>
          <w14:textFill>
            <w14:solidFill>
              <w14:schemeClr w14:val="tx1"/>
            </w14:solidFill>
          </w14:textFill>
        </w:rPr>
        <w:t>[19]</w:t>
      </w:r>
      <w:r>
        <w:rPr>
          <w:rFonts w:hint="eastAsia"/>
          <w:color w:val="000000" w:themeColor="text1"/>
          <w:kern w:val="0"/>
          <w:sz w:val="21"/>
          <w:szCs w:val="21"/>
          <w14:textFill>
            <w14:solidFill>
              <w14:schemeClr w14:val="tx1"/>
            </w14:solidFill>
          </w14:textFill>
        </w:rPr>
        <w:t>等</w:t>
      </w:r>
      <w:r>
        <w:rPr>
          <w:rFonts w:hint="eastAsia"/>
          <w:color w:val="0D0D0D"/>
          <w:kern w:val="0"/>
          <w:sz w:val="18"/>
          <w:szCs w:val="18"/>
        </w:rPr>
        <w:t>。</w:t>
      </w:r>
      <w:r>
        <w:rPr>
          <w:rFonts w:ascii="Times New Roman" w:hAnsi="Times New Roman" w:cs="Times New Roman"/>
          <w:color w:val="FF0000"/>
          <w:szCs w:val="21"/>
        </w:rPr>
        <w:t>（</w:t>
      </w:r>
      <w:r>
        <w:rPr>
          <w:rFonts w:ascii="Times New Roman" w:hAnsi="Times New Roman" w:cs="Times New Roman"/>
          <w:color w:val="FF0000"/>
          <w:kern w:val="0"/>
          <w:szCs w:val="21"/>
        </w:rPr>
        <w:t>保证每个英文简写（包括图表当中）在第一次出现时都有其对应的中文（或英文）全称</w:t>
      </w:r>
      <w:r>
        <w:rPr>
          <w:rFonts w:hint="eastAsia" w:ascii="Times New Roman" w:hAnsi="Times New Roman" w:cs="Times New Roman"/>
          <w:color w:val="FF0000"/>
          <w:szCs w:val="21"/>
          <w:lang w:eastAsia="zh-CN"/>
        </w:rPr>
        <w:t>；</w:t>
      </w:r>
      <w:r>
        <w:rPr>
          <w:rFonts w:ascii="Times New Roman" w:hAnsi="Times New Roman" w:cs="Times New Roman" w:eastAsiaTheme="majorEastAsia"/>
          <w:color w:val="FF0000"/>
          <w:szCs w:val="21"/>
        </w:rPr>
        <w:t>确保所有参</w:t>
      </w:r>
      <w:r>
        <w:rPr>
          <w:rFonts w:ascii="Times New Roman" w:hAnsi="Times New Roman" w:cs="Times New Roman"/>
          <w:color w:val="FF0000"/>
          <w:szCs w:val="21"/>
        </w:rPr>
        <w:t>考文献全部顺序引用</w:t>
      </w:r>
      <w:r>
        <w:rPr>
          <w:rFonts w:hint="eastAsia" w:ascii="Times New Roman" w:hAnsi="Times New Roman" w:cs="Times New Roman"/>
          <w:color w:val="FF0000"/>
          <w:szCs w:val="21"/>
          <w:lang w:eastAsia="zh-CN"/>
        </w:rPr>
        <w:t>，</w:t>
      </w:r>
      <w:r>
        <w:rPr>
          <w:rFonts w:ascii="Times New Roman" w:hAnsi="Times New Roman" w:cs="Times New Roman"/>
          <w:color w:val="FF0000"/>
          <w:szCs w:val="21"/>
        </w:rPr>
        <w:t>引用文献序号用上标表示</w:t>
      </w:r>
      <w:r>
        <w:rPr>
          <w:rFonts w:hint="eastAsia" w:ascii="Times New Roman" w:hAnsi="Times New Roman" w:cs="Times New Roman"/>
          <w:color w:val="FF0000"/>
          <w:szCs w:val="21"/>
          <w:lang w:eastAsia="zh-CN"/>
        </w:rPr>
        <w:t>；</w:t>
      </w:r>
      <w:r>
        <w:rPr>
          <w:rFonts w:ascii="Times New Roman" w:hAnsi="Times New Roman" w:cs="Times New Roman"/>
          <w:color w:val="FF0000"/>
          <w:szCs w:val="21"/>
        </w:rPr>
        <w:t>用</w:t>
      </w:r>
      <w:r>
        <w:rPr>
          <w:rFonts w:hint="eastAsia" w:ascii="Times New Roman" w:hAnsi="Times New Roman" w:cs="Times New Roman"/>
          <w:color w:val="FF0000"/>
          <w:szCs w:val="21"/>
          <w:lang w:eastAsia="zh-CN"/>
        </w:rPr>
        <w:t>“</w:t>
      </w:r>
      <w:r>
        <w:rPr>
          <w:rFonts w:ascii="Times New Roman" w:hAnsi="Times New Roman" w:cs="Times New Roman"/>
          <w:color w:val="FF0000"/>
          <w:szCs w:val="21"/>
        </w:rPr>
        <w:t>文[12]……</w:t>
      </w:r>
      <w:r>
        <w:rPr>
          <w:rFonts w:hint="eastAsia" w:ascii="Times New Roman" w:hAnsi="Times New Roman" w:cs="Times New Roman"/>
          <w:color w:val="FF0000"/>
          <w:szCs w:val="21"/>
          <w:lang w:eastAsia="zh-CN"/>
        </w:rPr>
        <w:t>”</w:t>
      </w:r>
      <w:r>
        <w:rPr>
          <w:rFonts w:ascii="Times New Roman" w:hAnsi="Times New Roman" w:cs="Times New Roman"/>
          <w:color w:val="FF0000"/>
          <w:szCs w:val="21"/>
        </w:rPr>
        <w:t>这种形式说明文献内容时，应为非上标格式；不连续的文献号中间用逗号分隔；使用文献作者姓名时，中文姓名用全称，英文姓名只用姓，多于1个作者时要在第一作者后加“等”；文献引用格式应尽量保持一致）</w:t>
      </w:r>
    </w:p>
    <w:p w14:paraId="7C7D1A91">
      <w:pPr>
        <w:keepNext w:val="0"/>
        <w:keepLines w:val="0"/>
        <w:pageBreakBefore w:val="0"/>
        <w:kinsoku/>
        <w:wordWrap/>
        <w:overflowPunct/>
        <w:topLinePunct w:val="0"/>
        <w:autoSpaceDE/>
        <w:autoSpaceDN/>
        <w:bidi w:val="0"/>
        <w:adjustRightInd/>
        <w:snapToGrid/>
        <w:spacing w:line="480" w:lineRule="exact"/>
        <w:ind w:firstLine="420" w:firstLineChars="200"/>
        <w:textAlignment w:val="auto"/>
        <w:rPr>
          <w:rFonts w:ascii="Times New Roman" w:hAnsi="Times New Roman" w:cs="Times New Roman"/>
          <w:color w:val="FF0000"/>
          <w:szCs w:val="21"/>
        </w:rPr>
      </w:pPr>
    </w:p>
    <w:p w14:paraId="6AE3DE66">
      <w:pPr>
        <w:widowControl/>
        <w:spacing w:line="240" w:lineRule="atLeast"/>
        <w:rPr>
          <w:rFonts w:hint="eastAsia" w:ascii="黑体" w:hAnsi="黑体" w:eastAsia="黑体" w:cs="黑体"/>
          <w:b w:val="0"/>
          <w:bCs w:val="0"/>
          <w:kern w:val="0"/>
          <w:sz w:val="24"/>
          <w:szCs w:val="24"/>
        </w:rPr>
      </w:pPr>
      <w:r>
        <w:rPr>
          <w:rFonts w:hint="eastAsia" w:ascii="黑体" w:hAnsi="黑体" w:eastAsia="黑体" w:cs="黑体"/>
          <w:b w:val="0"/>
          <w:bCs w:val="0"/>
          <w:kern w:val="0"/>
          <w:sz w:val="24"/>
          <w:szCs w:val="24"/>
        </w:rPr>
        <w:t>1 一级标题</w:t>
      </w:r>
    </w:p>
    <w:p w14:paraId="42D7D961">
      <w:pPr>
        <w:widowControl/>
        <w:numPr>
          <w:ilvl w:val="1"/>
          <w:numId w:val="1"/>
        </w:numPr>
        <w:spacing w:line="240" w:lineRule="atLeast"/>
        <w:rPr>
          <w:rFonts w:hint="eastAsia" w:ascii="黑体" w:hAnsi="黑体" w:eastAsia="黑体" w:cs="黑体"/>
          <w:b/>
          <w:bCs w:val="0"/>
          <w:kern w:val="0"/>
          <w:szCs w:val="21"/>
        </w:rPr>
      </w:pPr>
      <w:r>
        <w:rPr>
          <w:rFonts w:hint="eastAsia" w:ascii="黑体" w:hAnsi="黑体" w:eastAsia="黑体" w:cs="黑体"/>
          <w:b w:val="0"/>
          <w:bCs/>
          <w:kern w:val="0"/>
          <w:szCs w:val="21"/>
        </w:rPr>
        <w:t xml:space="preserve"> 二级标题</w:t>
      </w:r>
    </w:p>
    <w:p w14:paraId="4D9F7780">
      <w:pPr>
        <w:widowControl/>
        <w:numPr>
          <w:ilvl w:val="0"/>
          <w:numId w:val="0"/>
        </w:numPr>
        <w:spacing w:line="240" w:lineRule="atLeast"/>
        <w:ind w:leftChars="0"/>
        <w:rPr>
          <w:rFonts w:hint="eastAsia" w:ascii="黑体" w:hAnsi="黑体" w:eastAsia="黑体" w:cs="黑体"/>
          <w:b w:val="0"/>
          <w:bCs/>
          <w:kern w:val="0"/>
          <w:szCs w:val="21"/>
          <w:lang w:val="en-US" w:eastAsia="zh-CN"/>
        </w:rPr>
      </w:pPr>
      <w:r>
        <w:rPr>
          <w:rFonts w:hint="eastAsia" w:ascii="黑体" w:hAnsi="黑体" w:eastAsia="黑体" w:cs="黑体"/>
          <w:b w:val="0"/>
          <w:bCs/>
          <w:kern w:val="0"/>
          <w:szCs w:val="21"/>
          <w:lang w:val="en-US" w:eastAsia="zh-CN"/>
        </w:rPr>
        <w:t>1.1.1  三级标题</w:t>
      </w:r>
    </w:p>
    <w:p w14:paraId="54783C08">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color w:val="000000" w:themeColor="text1"/>
          <w:szCs w:val="21"/>
          <w:lang w:val="en-US" w:eastAsia="zh-CN"/>
          <w14:textFill>
            <w14:solidFill>
              <w14:schemeClr w14:val="tx1"/>
            </w14:solidFill>
          </w14:textFill>
        </w:rPr>
      </w:pPr>
      <w:r>
        <w:rPr>
          <w:rFonts w:hint="eastAsia" w:ascii="Times New Roman" w:hAnsi="Times New Roman" w:cs="Times New Roman"/>
          <w:color w:val="000000" w:themeColor="text1"/>
          <w:szCs w:val="21"/>
          <w:lang w:val="en-US" w:eastAsia="zh-CN"/>
          <w14:textFill>
            <w14:solidFill>
              <w14:schemeClr w14:val="tx1"/>
            </w14:solidFill>
          </w14:textFill>
        </w:rPr>
        <w:t>拟合后径向温度分布的数学公式：</w:t>
      </w:r>
    </w:p>
    <w:p w14:paraId="1737B1B1">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center"/>
        <w:textAlignment w:val="auto"/>
        <w:rPr>
          <w:rFonts w:hint="default" w:ascii="Times New Roman" w:hAnsi="Times New Roman" w:cs="Times New Roman"/>
          <w:color w:val="000000" w:themeColor="text1"/>
          <w:szCs w:val="21"/>
          <w:lang w:val="en-US" w:eastAsia="zh-CN"/>
          <w14:textFill>
            <w14:solidFill>
              <w14:schemeClr w14:val="tx1"/>
            </w14:solidFill>
          </w14:textFill>
        </w:rPr>
      </w:pPr>
      <w:r>
        <w:rPr>
          <w:rFonts w:hint="eastAsia" w:ascii="Times New Roman" w:hAnsi="Times New Roman" w:cs="Times New Roman"/>
          <w:color w:val="000000" w:themeColor="text1"/>
          <w:position w:val="-62"/>
          <w:szCs w:val="21"/>
          <w:lang w:val="en-US" w:eastAsia="zh-CN"/>
          <w14:textFill>
            <w14:solidFill>
              <w14:schemeClr w14:val="tx1"/>
            </w14:solidFill>
          </w14:textFill>
        </w:rPr>
        <w:object>
          <v:shape id="_x0000_i1025" o:spt="75" type="#_x0000_t75" style="height:67.95pt;width:208pt;" o:ole="t" filled="f" o:preferrelative="t" stroked="f" coordsize="21600,21600">
            <v:path/>
            <v:fill on="f" focussize="0,0"/>
            <v:stroke on="f"/>
            <v:imagedata r:id="rId5" o:title=""/>
            <o:lock v:ext="edit" aspectratio="t"/>
            <w10:wrap type="none"/>
            <w10:anchorlock/>
          </v:shape>
          <o:OLEObject Type="Embed" ProgID="Equation.KSEE3" ShapeID="_x0000_i1025" DrawAspect="Content" ObjectID="_1468075725" r:id="rId4">
            <o:LockedField>false</o:LockedField>
          </o:OLEObject>
        </w:object>
      </w:r>
      <w:r>
        <w:rPr>
          <w:rFonts w:hint="eastAsia" w:ascii="Times New Roman" w:hAnsi="Times New Roman" w:cs="Times New Roman"/>
          <w:color w:val="000000" w:themeColor="text1"/>
          <w:szCs w:val="21"/>
          <w:lang w:val="en-US" w:eastAsia="zh-CN"/>
          <w14:textFill>
            <w14:solidFill>
              <w14:schemeClr w14:val="tx1"/>
            </w14:solidFill>
          </w14:textFill>
        </w:rPr>
        <w:t xml:space="preserve"> </w:t>
      </w:r>
      <w:r>
        <w:rPr>
          <w:rFonts w:hint="eastAsia" w:cs="Times New Roman"/>
          <w:color w:val="000000" w:themeColor="text1"/>
          <w:szCs w:val="21"/>
          <w:lang w:val="en-US" w:eastAsia="zh-CN"/>
          <w14:textFill>
            <w14:solidFill>
              <w14:schemeClr w14:val="tx1"/>
            </w14:solidFill>
          </w14:textFill>
        </w:rPr>
        <w:t xml:space="preserve">            (</w:t>
      </w:r>
      <w:r>
        <w:rPr>
          <w:rFonts w:hint="eastAsia" w:ascii="Times New Roman" w:hAnsi="Times New Roman" w:cs="Times New Roman"/>
          <w:color w:val="000000" w:themeColor="text1"/>
          <w:szCs w:val="21"/>
          <w:lang w:val="en-US" w:eastAsia="zh-CN"/>
          <w14:textFill>
            <w14:solidFill>
              <w14:schemeClr w14:val="tx1"/>
            </w14:solidFill>
          </w14:textFill>
        </w:rPr>
        <w:t>1)</w:t>
      </w:r>
    </w:p>
    <w:p w14:paraId="1A6DBC55">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Times New Roman" w:hAnsi="Times New Roman" w:eastAsia="宋体" w:cs="Times New Roman"/>
          <w:color w:val="000000" w:themeColor="text1"/>
          <w:szCs w:val="21"/>
          <w:lang w:val="en-US" w:eastAsia="zh-CN"/>
          <w14:textFill>
            <w14:solidFill>
              <w14:schemeClr w14:val="tx1"/>
            </w14:solidFill>
          </w14:textFill>
        </w:rPr>
      </w:pPr>
      <w:r>
        <w:rPr>
          <w:rFonts w:ascii="Times New Roman" w:hAnsi="Times New Roman" w:cs="Times New Roman"/>
          <w:color w:val="FF0000"/>
          <w:szCs w:val="21"/>
        </w:rPr>
        <w:t>公式序号</w:t>
      </w:r>
      <w:r>
        <w:rPr>
          <w:rFonts w:hint="eastAsia" w:ascii="Times New Roman" w:hAnsi="Times New Roman" w:cs="Times New Roman"/>
          <w:color w:val="FF0000"/>
          <w:szCs w:val="21"/>
        </w:rPr>
        <w:t>采</w:t>
      </w:r>
      <w:r>
        <w:rPr>
          <w:rFonts w:ascii="Times New Roman" w:hAnsi="Times New Roman" w:cs="Times New Roman"/>
          <w:color w:val="FF0000"/>
          <w:szCs w:val="21"/>
        </w:rPr>
        <w:t>用（1）形式</w:t>
      </w:r>
      <w:r>
        <w:rPr>
          <w:rFonts w:hint="eastAsia" w:cs="Times New Roman"/>
          <w:color w:val="FF0000"/>
          <w:szCs w:val="21"/>
          <w:lang w:eastAsia="zh-CN"/>
        </w:rPr>
        <w:t>。</w:t>
      </w:r>
    </w:p>
    <w:p w14:paraId="5CC57293">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hAnsi="Times New Roman" w:cs="Times New Roman"/>
          <w:color w:val="FF0000"/>
          <w:szCs w:val="21"/>
        </w:rPr>
      </w:pPr>
      <w:r>
        <w:rPr>
          <w:rFonts w:hint="eastAsia" w:ascii="Times New Roman" w:hAnsi="Times New Roman" w:cs="Times New Roman"/>
          <w:color w:val="000000" w:themeColor="text1"/>
          <w:szCs w:val="21"/>
          <w:lang w:val="en-US" w:eastAsia="zh-CN"/>
          <w14:textFill>
            <w14:solidFill>
              <w14:schemeClr w14:val="tx1"/>
            </w14:solidFill>
          </w14:textFill>
        </w:rPr>
        <w:t>式中：</w:t>
      </w:r>
      <w:r>
        <w:rPr>
          <w:rFonts w:hint="eastAsia" w:cs="Times New Roman"/>
          <w:i/>
          <w:iCs/>
          <w:color w:val="000000" w:themeColor="text1"/>
          <w:szCs w:val="21"/>
          <w:lang w:val="en-US" w:eastAsia="zh-CN"/>
          <w14:textFill>
            <w14:solidFill>
              <w14:schemeClr w14:val="tx1"/>
            </w14:solidFill>
          </w14:textFill>
        </w:rPr>
        <w:t>y</w:t>
      </w:r>
      <w:r>
        <w:rPr>
          <w:rFonts w:hint="eastAsia" w:cs="Times New Roman"/>
          <w:color w:val="000000" w:themeColor="text1"/>
          <w:szCs w:val="21"/>
          <w:lang w:val="en-US" w:eastAsia="zh-CN"/>
          <w14:textFill>
            <w14:solidFill>
              <w14:schemeClr w14:val="tx1"/>
            </w14:solidFill>
          </w14:textFill>
        </w:rPr>
        <w:t>为</w:t>
      </w:r>
      <w:r>
        <w:rPr>
          <w:rFonts w:hint="eastAsia" w:ascii="Times New Roman" w:hAnsi="Times New Roman" w:cs="Times New Roman"/>
          <w:color w:val="000000" w:themeColor="text1"/>
          <w:szCs w:val="21"/>
          <w:lang w:val="en-US" w:eastAsia="zh-CN"/>
          <w14:textFill>
            <w14:solidFill>
              <w14:schemeClr w14:val="tx1"/>
            </w14:solidFill>
          </w14:textFill>
        </w:rPr>
        <w:t>温度</w:t>
      </w:r>
      <w:r>
        <w:rPr>
          <w:rFonts w:hint="eastAsia" w:cs="Times New Roman"/>
          <w:color w:val="000000" w:themeColor="text1"/>
          <w:szCs w:val="21"/>
          <w:lang w:val="en-US" w:eastAsia="zh-CN"/>
          <w14:textFill>
            <w14:solidFill>
              <w14:schemeClr w14:val="tx1"/>
            </w14:solidFill>
          </w14:textFill>
        </w:rPr>
        <w:t>，</w:t>
      </w:r>
      <w:r>
        <w:rPr>
          <w:rFonts w:hint="eastAsia" w:cs="Times New Roman"/>
          <w:i/>
          <w:iCs/>
          <w:color w:val="000000" w:themeColor="text1"/>
          <w:szCs w:val="21"/>
          <w:lang w:val="en-US" w:eastAsia="zh-CN"/>
          <w14:textFill>
            <w14:solidFill>
              <w14:schemeClr w14:val="tx1"/>
            </w14:solidFill>
          </w14:textFill>
        </w:rPr>
        <w:t>x</w:t>
      </w:r>
      <w:r>
        <w:rPr>
          <w:rFonts w:hint="eastAsia" w:cs="Times New Roman"/>
          <w:color w:val="000000" w:themeColor="text1"/>
          <w:szCs w:val="21"/>
          <w:lang w:val="en-US" w:eastAsia="zh-CN"/>
          <w14:textFill>
            <w14:solidFill>
              <w14:schemeClr w14:val="tx1"/>
            </w14:solidFill>
          </w14:textFill>
        </w:rPr>
        <w:t>为</w:t>
      </w:r>
      <w:r>
        <w:rPr>
          <w:rFonts w:hint="eastAsia" w:ascii="Times New Roman" w:hAnsi="Times New Roman" w:cs="Times New Roman"/>
          <w:color w:val="000000" w:themeColor="text1"/>
          <w:szCs w:val="21"/>
          <w:lang w:val="en-US" w:eastAsia="zh-CN"/>
          <w14:textFill>
            <w14:solidFill>
              <w14:schemeClr w14:val="tx1"/>
            </w14:solidFill>
          </w14:textFill>
        </w:rPr>
        <w:t>径向距离</w:t>
      </w:r>
      <w:r>
        <w:rPr>
          <w:rFonts w:hint="eastAsia" w:cs="Times New Roman"/>
          <w:color w:val="000000" w:themeColor="text1"/>
          <w:szCs w:val="21"/>
          <w:lang w:val="en-US" w:eastAsia="zh-CN"/>
          <w14:textFill>
            <w14:solidFill>
              <w14:schemeClr w14:val="tx1"/>
            </w14:solidFill>
          </w14:textFill>
        </w:rPr>
        <w:t>，</w:t>
      </w:r>
      <w:r>
        <w:rPr>
          <w:rFonts w:hint="eastAsia" w:cs="Times New Roman"/>
          <w:i/>
          <w:iCs/>
          <w:color w:val="000000" w:themeColor="text1"/>
          <w:szCs w:val="21"/>
          <w:lang w:val="en-US" w:eastAsia="zh-CN"/>
          <w14:textFill>
            <w14:solidFill>
              <w14:schemeClr w14:val="tx1"/>
            </w14:solidFill>
          </w14:textFill>
        </w:rPr>
        <w:t>y</w:t>
      </w:r>
      <w:r>
        <w:rPr>
          <w:rFonts w:hint="eastAsia" w:cs="Times New Roman"/>
          <w:color w:val="000000" w:themeColor="text1"/>
          <w:szCs w:val="21"/>
          <w:vertAlign w:val="subscript"/>
          <w:lang w:val="en-US" w:eastAsia="zh-CN"/>
          <w14:textFill>
            <w14:solidFill>
              <w14:schemeClr w14:val="tx1"/>
            </w14:solidFill>
          </w14:textFill>
        </w:rPr>
        <w:t>0</w:t>
      </w:r>
      <w:r>
        <w:rPr>
          <w:rFonts w:hint="eastAsia" w:cs="Times New Roman"/>
          <w:color w:val="000000" w:themeColor="text1"/>
          <w:szCs w:val="21"/>
          <w:lang w:val="en-US" w:eastAsia="zh-CN"/>
          <w14:textFill>
            <w14:solidFill>
              <w14:schemeClr w14:val="tx1"/>
            </w14:solidFill>
          </w14:textFill>
        </w:rPr>
        <w:t>、</w:t>
      </w:r>
      <w:r>
        <w:rPr>
          <w:rFonts w:hint="eastAsia" w:cs="Times New Roman"/>
          <w:i/>
          <w:iCs/>
          <w:color w:val="000000" w:themeColor="text1"/>
          <w:szCs w:val="21"/>
          <w:lang w:val="en-US" w:eastAsia="zh-CN"/>
          <w14:textFill>
            <w14:solidFill>
              <w14:schemeClr w14:val="tx1"/>
            </w14:solidFill>
          </w14:textFill>
        </w:rPr>
        <w:t>A</w:t>
      </w:r>
      <w:r>
        <w:rPr>
          <w:rFonts w:hint="eastAsia" w:cs="Times New Roman"/>
          <w:color w:val="000000" w:themeColor="text1"/>
          <w:szCs w:val="21"/>
          <w:lang w:val="en-US" w:eastAsia="zh-CN"/>
          <w14:textFill>
            <w14:solidFill>
              <w14:schemeClr w14:val="tx1"/>
            </w14:solidFill>
          </w14:textFill>
        </w:rPr>
        <w:t>、</w:t>
      </w:r>
      <w:r>
        <w:rPr>
          <w:rFonts w:hint="eastAsia" w:cs="Times New Roman"/>
          <w:i/>
          <w:iCs/>
          <w:color w:val="000000" w:themeColor="text1"/>
          <w:szCs w:val="21"/>
          <w:lang w:val="en-US" w:eastAsia="zh-CN"/>
          <w14:textFill>
            <w14:solidFill>
              <w14:schemeClr w14:val="tx1"/>
            </w14:solidFill>
          </w14:textFill>
        </w:rPr>
        <w:t>x</w:t>
      </w:r>
      <w:r>
        <w:rPr>
          <w:rFonts w:hint="eastAsia" w:cs="Times New Roman"/>
          <w:color w:val="000000" w:themeColor="text1"/>
          <w:szCs w:val="21"/>
          <w:vertAlign w:val="subscript"/>
          <w:lang w:val="en-US" w:eastAsia="zh-CN"/>
          <w14:textFill>
            <w14:solidFill>
              <w14:schemeClr w14:val="tx1"/>
            </w14:solidFill>
          </w14:textFill>
        </w:rPr>
        <w:t>c</w:t>
      </w:r>
      <w:r>
        <w:rPr>
          <w:rFonts w:hint="eastAsia" w:cs="Times New Roman"/>
          <w:color w:val="000000" w:themeColor="text1"/>
          <w:szCs w:val="21"/>
          <w:lang w:val="en-US" w:eastAsia="zh-CN"/>
          <w14:textFill>
            <w14:solidFill>
              <w14:schemeClr w14:val="tx1"/>
            </w14:solidFill>
          </w14:textFill>
        </w:rPr>
        <w:t>、</w:t>
      </w:r>
      <w:r>
        <w:rPr>
          <w:rFonts w:hint="eastAsia" w:cs="Times New Roman"/>
          <w:i/>
          <w:iCs/>
          <w:color w:val="000000" w:themeColor="text1"/>
          <w:szCs w:val="21"/>
          <w:lang w:val="en-US" w:eastAsia="zh-CN"/>
          <w14:textFill>
            <w14:solidFill>
              <w14:schemeClr w14:val="tx1"/>
            </w14:solidFill>
          </w14:textFill>
        </w:rPr>
        <w:t>w</w:t>
      </w:r>
      <w:r>
        <w:rPr>
          <w:rFonts w:hint="eastAsia" w:cs="Times New Roman"/>
          <w:color w:val="000000" w:themeColor="text1"/>
          <w:szCs w:val="21"/>
          <w:vertAlign w:val="subscript"/>
          <w:lang w:val="en-US" w:eastAsia="zh-CN"/>
          <w14:textFill>
            <w14:solidFill>
              <w14:schemeClr w14:val="tx1"/>
            </w14:solidFill>
          </w14:textFill>
        </w:rPr>
        <w:t>1</w:t>
      </w:r>
      <w:r>
        <w:rPr>
          <w:rFonts w:hint="eastAsia" w:cs="Times New Roman"/>
          <w:color w:val="000000" w:themeColor="text1"/>
          <w:szCs w:val="21"/>
          <w:lang w:val="en-US" w:eastAsia="zh-CN"/>
          <w14:textFill>
            <w14:solidFill>
              <w14:schemeClr w14:val="tx1"/>
            </w14:solidFill>
          </w14:textFill>
        </w:rPr>
        <w:t>、</w:t>
      </w:r>
      <w:r>
        <w:rPr>
          <w:rFonts w:hint="eastAsia" w:cs="Times New Roman"/>
          <w:i/>
          <w:iCs/>
          <w:color w:val="000000" w:themeColor="text1"/>
          <w:szCs w:val="21"/>
          <w:lang w:val="en-US" w:eastAsia="zh-CN"/>
          <w14:textFill>
            <w14:solidFill>
              <w14:schemeClr w14:val="tx1"/>
            </w14:solidFill>
          </w14:textFill>
        </w:rPr>
        <w:t>w</w:t>
      </w:r>
      <w:r>
        <w:rPr>
          <w:rFonts w:hint="eastAsia" w:cs="Times New Roman"/>
          <w:color w:val="000000" w:themeColor="text1"/>
          <w:szCs w:val="21"/>
          <w:vertAlign w:val="subscript"/>
          <w:lang w:val="en-US" w:eastAsia="zh-CN"/>
          <w14:textFill>
            <w14:solidFill>
              <w14:schemeClr w14:val="tx1"/>
            </w14:solidFill>
          </w14:textFill>
        </w:rPr>
        <w:t>2</w:t>
      </w:r>
      <w:r>
        <w:rPr>
          <w:rFonts w:hint="eastAsia" w:cs="Times New Roman"/>
          <w:color w:val="000000" w:themeColor="text1"/>
          <w:szCs w:val="21"/>
          <w:lang w:val="en-US" w:eastAsia="zh-CN"/>
          <w14:textFill>
            <w14:solidFill>
              <w14:schemeClr w14:val="tx1"/>
            </w14:solidFill>
          </w14:textFill>
        </w:rPr>
        <w:t>、</w:t>
      </w:r>
      <w:r>
        <w:rPr>
          <w:rFonts w:hint="eastAsia" w:cs="Times New Roman"/>
          <w:i/>
          <w:iCs/>
          <w:color w:val="000000" w:themeColor="text1"/>
          <w:szCs w:val="21"/>
          <w:lang w:val="en-US" w:eastAsia="zh-CN"/>
          <w14:textFill>
            <w14:solidFill>
              <w14:schemeClr w14:val="tx1"/>
            </w14:solidFill>
          </w14:textFill>
        </w:rPr>
        <w:t>w</w:t>
      </w:r>
      <w:r>
        <w:rPr>
          <w:rFonts w:hint="eastAsia" w:cs="Times New Roman"/>
          <w:color w:val="000000" w:themeColor="text1"/>
          <w:szCs w:val="21"/>
          <w:vertAlign w:val="subscript"/>
          <w:lang w:val="en-US" w:eastAsia="zh-CN"/>
          <w14:textFill>
            <w14:solidFill>
              <w14:schemeClr w14:val="tx1"/>
            </w14:solidFill>
          </w14:textFill>
        </w:rPr>
        <w:t>3</w:t>
      </w:r>
      <w:r>
        <w:rPr>
          <w:rFonts w:hint="eastAsia" w:ascii="Times New Roman" w:hAnsi="Times New Roman" w:cs="Times New Roman"/>
          <w:color w:val="000000" w:themeColor="text1"/>
          <w:szCs w:val="21"/>
          <w:lang w:val="en-US" w:eastAsia="zh-CN"/>
          <w14:textFill>
            <w14:solidFill>
              <w14:schemeClr w14:val="tx1"/>
            </w14:solidFill>
          </w14:textFill>
        </w:rPr>
        <w:t>为方程的参数。</w:t>
      </w:r>
    </w:p>
    <w:p w14:paraId="54E7F19F">
      <w:pPr>
        <w:keepNext w:val="0"/>
        <w:keepLines w:val="0"/>
        <w:pageBreakBefore w:val="0"/>
        <w:widowControl/>
        <w:suppressLineNumbers w:val="0"/>
        <w:kinsoku/>
        <w:wordWrap/>
        <w:overflowPunct/>
        <w:topLinePunct w:val="0"/>
        <w:autoSpaceDE/>
        <w:autoSpaceDN/>
        <w:bidi w:val="0"/>
        <w:adjustRightInd/>
        <w:snapToGrid/>
        <w:spacing w:line="480" w:lineRule="exact"/>
        <w:ind w:firstLine="420" w:firstLineChars="200"/>
        <w:jc w:val="left"/>
        <w:textAlignment w:val="auto"/>
        <w:rPr>
          <w:rFonts w:hint="eastAsia" w:ascii="Times New Roman" w:hAnsi="Times New Roman" w:eastAsia="宋体" w:cs="Times New Roman"/>
          <w:szCs w:val="21"/>
          <w:lang w:eastAsia="zh-CN"/>
        </w:rPr>
      </w:pPr>
      <w:r>
        <w:rPr>
          <w:rFonts w:ascii="Times New Roman" w:hAnsi="Times New Roman" w:cs="Times New Roman"/>
          <w:color w:val="FF0000"/>
          <w:szCs w:val="21"/>
        </w:rPr>
        <w:t>公式在正文中不引用则不用编号</w:t>
      </w:r>
      <w:r>
        <w:rPr>
          <w:rFonts w:hint="eastAsia" w:ascii="Times New Roman" w:hAnsi="Times New Roman" w:cs="Times New Roman"/>
          <w:color w:val="FF0000"/>
          <w:szCs w:val="21"/>
        </w:rPr>
        <w:t>；注意公式保证在数学上的正确</w:t>
      </w:r>
      <w:r>
        <w:rPr>
          <w:rFonts w:hint="eastAsia" w:cs="Times New Roman"/>
          <w:color w:val="FF0000"/>
          <w:szCs w:val="21"/>
          <w:lang w:eastAsia="zh-CN"/>
        </w:rPr>
        <w:t>。</w:t>
      </w:r>
    </w:p>
    <w:p w14:paraId="5CE988B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FF0000"/>
          <w:kern w:val="0"/>
          <w:szCs w:val="21"/>
          <w:lang w:val="en-US"/>
        </w:rPr>
      </w:pPr>
      <w:r>
        <w:rPr>
          <w:rFonts w:hint="eastAsia" w:ascii="Times New Roman" w:hAnsi="Times New Roman" w:eastAsia="宋体" w:cs="Times New Roman"/>
          <w:position w:val="-66"/>
          <w:szCs w:val="21"/>
          <w:lang w:val="en-US" w:eastAsia="zh-CN"/>
        </w:rPr>
        <w:object>
          <v:shape id="_x0000_i1026" o:spt="75" type="#_x0000_t75" style="height:72pt;width:260pt;" o:ole="t" filled="f" o:preferrelative="t" stroked="f" coordsize="21600,21600">
            <v:path/>
            <v:fill on="f" focussize="0,0"/>
            <v:stroke on="f"/>
            <v:imagedata r:id="rId7" o:title=""/>
            <o:lock v:ext="edit" aspectratio="t"/>
            <w10:wrap type="none"/>
            <w10:anchorlock/>
          </v:shape>
          <o:OLEObject Type="Embed" ProgID="Equation.KSEE3" ShapeID="_x0000_i1026" DrawAspect="Content" ObjectID="_1468075726" r:id="rId6">
            <o:LockedField>false</o:LockedField>
          </o:OLEObject>
        </w:object>
      </w:r>
      <w:r>
        <w:rPr>
          <w:rFonts w:hint="eastAsia" w:cs="Times New Roman"/>
          <w:szCs w:val="21"/>
          <w:lang w:val="en-US" w:eastAsia="zh-CN"/>
        </w:rPr>
        <w:t xml:space="preserve">       （2）</w:t>
      </w:r>
    </w:p>
    <w:p w14:paraId="0410C556">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Times New Roman" w:hAnsi="Times New Roman" w:eastAsia="宋体" w:cs="Times New Roman"/>
          <w:color w:val="FF0000"/>
          <w:szCs w:val="21"/>
          <w:lang w:eastAsia="zh-CN"/>
        </w:rPr>
      </w:pPr>
      <w:r>
        <w:rPr>
          <w:rFonts w:ascii="Times New Roman" w:hAnsi="Times New Roman" w:cs="Times New Roman"/>
          <w:color w:val="FF0000"/>
          <w:szCs w:val="21"/>
        </w:rPr>
        <w:t>公式换行时运算符号放在上一行末尾</w:t>
      </w:r>
      <w:r>
        <w:rPr>
          <w:rFonts w:hint="eastAsia" w:ascii="Times New Roman" w:hAnsi="Times New Roman" w:cs="Times New Roman"/>
          <w:color w:val="FF0000"/>
          <w:szCs w:val="21"/>
          <w:lang w:eastAsia="zh-CN"/>
        </w:rPr>
        <w:t>；</w:t>
      </w:r>
      <w:r>
        <w:rPr>
          <w:rFonts w:ascii="Times New Roman" w:hAnsi="Times New Roman" w:cs="Times New Roman"/>
          <w:color w:val="FF0000"/>
          <w:szCs w:val="21"/>
        </w:rPr>
        <w:t>公式有多行时，公式编号与最后一行对齐，但用大括号表示变量在不同条件有不同取值时，公式编号居中</w:t>
      </w:r>
      <w:r>
        <w:rPr>
          <w:rFonts w:hint="eastAsia" w:cs="Times New Roman"/>
          <w:color w:val="FF0000"/>
          <w:szCs w:val="21"/>
          <w:lang w:eastAsia="zh-CN"/>
        </w:rPr>
        <w:t>。</w:t>
      </w:r>
    </w:p>
    <w:p w14:paraId="3C133F18">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ascii="Times New Roman" w:hAnsi="Times New Roman" w:cs="Times New Roman"/>
          <w:color w:val="FF0000"/>
          <w:szCs w:val="21"/>
        </w:rPr>
      </w:pPr>
      <w:r>
        <w:rPr>
          <w:rFonts w:ascii="Times New Roman" w:hAnsi="Times New Roman" w:cs="Times New Roman"/>
          <w:color w:val="FF0000"/>
          <w:szCs w:val="21"/>
        </w:rPr>
        <w:t>公式和物理量建议用Mathtype软件编辑，不接受图片格式的公式。</w:t>
      </w:r>
    </w:p>
    <w:p w14:paraId="6AA0DE8B">
      <w:pPr>
        <w:keepNext w:val="0"/>
        <w:keepLines w:val="0"/>
        <w:pageBreakBefore w:val="0"/>
        <w:widowControl w:val="0"/>
        <w:kinsoku/>
        <w:wordWrap/>
        <w:overflowPunct/>
        <w:topLinePunct w:val="0"/>
        <w:autoSpaceDE/>
        <w:autoSpaceDN/>
        <w:bidi w:val="0"/>
        <w:adjustRightInd/>
        <w:snapToGrid/>
        <w:spacing w:line="480" w:lineRule="exact"/>
        <w:ind w:left="0" w:firstLine="0"/>
        <w:textAlignment w:val="auto"/>
        <w:rPr>
          <w:rFonts w:ascii="Times New Roman" w:hAnsi="Times New Roman" w:cs="Times New Roman"/>
          <w:color w:val="FF0000"/>
          <w:szCs w:val="21"/>
        </w:rPr>
      </w:pPr>
      <w:r>
        <w:rPr>
          <w:rFonts w:ascii="Times New Roman" w:hAnsi="Times New Roman" w:cs="Times New Roman"/>
          <w:color w:val="FF0000"/>
          <w:szCs w:val="21"/>
        </w:rPr>
        <w:t>公式中每个符号（包括上、下角标）均需给出其物理量含义，同一个符号不能表示不同的物理量。</w:t>
      </w:r>
    </w:p>
    <w:p w14:paraId="5234C50D">
      <w:pPr>
        <w:keepNext w:val="0"/>
        <w:keepLines w:val="0"/>
        <w:pageBreakBefore w:val="0"/>
        <w:widowControl w:val="0"/>
        <w:kinsoku/>
        <w:wordWrap/>
        <w:overflowPunct/>
        <w:topLinePunct w:val="0"/>
        <w:autoSpaceDE/>
        <w:autoSpaceDN/>
        <w:bidi w:val="0"/>
        <w:adjustRightInd/>
        <w:snapToGrid/>
        <w:spacing w:line="480" w:lineRule="exact"/>
        <w:ind w:left="0" w:firstLine="420" w:firstLineChars="200"/>
        <w:textAlignment w:val="auto"/>
        <w:rPr>
          <w:rFonts w:ascii="Times New Roman" w:hAnsi="Times New Roman" w:cs="Times New Roman"/>
          <w:color w:val="FF0000"/>
          <w:szCs w:val="21"/>
        </w:rPr>
      </w:pPr>
      <w:r>
        <w:rPr>
          <w:rFonts w:hint="eastAsia" w:ascii="Times New Roman" w:hAnsi="Times New Roman" w:cs="Times New Roman"/>
          <w:color w:val="FF0000"/>
          <w:szCs w:val="21"/>
          <w:lang w:val="en-US" w:eastAsia="zh-CN"/>
        </w:rPr>
        <w:t>普通变量</w:t>
      </w:r>
      <w:r>
        <w:rPr>
          <w:rFonts w:hint="default" w:ascii="Times New Roman" w:hAnsi="Times New Roman" w:cs="Times New Roman"/>
          <w:color w:val="FF0000"/>
          <w:szCs w:val="21"/>
          <w:lang w:val="en-US" w:eastAsia="zh-CN"/>
        </w:rPr>
        <w:t>(</w:t>
      </w:r>
      <w:r>
        <w:rPr>
          <w:rFonts w:hint="eastAsia" w:ascii="Times New Roman" w:hAnsi="Times New Roman" w:cs="Times New Roman"/>
          <w:color w:val="FF0000"/>
          <w:szCs w:val="21"/>
          <w:lang w:val="en-US" w:eastAsia="zh-CN"/>
        </w:rPr>
        <w:t>标量</w:t>
      </w:r>
      <w:r>
        <w:rPr>
          <w:rFonts w:hint="default" w:ascii="Times New Roman" w:hAnsi="Times New Roman" w:cs="Times New Roman"/>
          <w:color w:val="FF0000"/>
          <w:szCs w:val="21"/>
          <w:lang w:val="en-US" w:eastAsia="zh-CN"/>
        </w:rPr>
        <w:t>)</w:t>
      </w:r>
      <w:r>
        <w:rPr>
          <w:rFonts w:hint="eastAsia" w:ascii="Times New Roman" w:hAnsi="Times New Roman" w:cs="Times New Roman"/>
          <w:color w:val="FF0000"/>
          <w:szCs w:val="21"/>
          <w:lang w:val="en-US" w:eastAsia="zh-CN"/>
        </w:rPr>
        <w:t>为斜体不加粗</w:t>
      </w:r>
      <w:r>
        <w:rPr>
          <w:rFonts w:hint="default" w:ascii="Times New Roman" w:hAnsi="Times New Roman" w:cs="Times New Roman"/>
          <w:color w:val="FF0000"/>
          <w:szCs w:val="21"/>
          <w:lang w:val="en-US" w:eastAsia="zh-CN"/>
        </w:rPr>
        <w:t>（</w:t>
      </w:r>
      <w:r>
        <w:rPr>
          <w:rFonts w:hint="default" w:ascii="Times New Roman" w:hAnsi="Times New Roman" w:cs="Times New Roman"/>
          <w:i/>
          <w:iCs/>
          <w:color w:val="FF0000"/>
          <w:szCs w:val="21"/>
          <w:lang w:val="en-US" w:eastAsia="zh-CN"/>
        </w:rPr>
        <w:t>x</w:t>
      </w:r>
      <w:r>
        <w:rPr>
          <w:rFonts w:hint="default" w:ascii="Times New Roman" w:hAnsi="Times New Roman" w:cs="Times New Roman"/>
          <w:color w:val="FF0000"/>
          <w:szCs w:val="21"/>
          <w:lang w:val="en-US" w:eastAsia="zh-CN"/>
        </w:rPr>
        <w:t>）</w:t>
      </w:r>
      <w:r>
        <w:rPr>
          <w:rFonts w:hint="eastAsia" w:ascii="Times New Roman" w:hAnsi="Times New Roman" w:cs="Times New Roman"/>
          <w:color w:val="FF0000"/>
          <w:szCs w:val="21"/>
          <w:lang w:val="en-US" w:eastAsia="zh-CN"/>
        </w:rPr>
        <w:t>；矢量为加粗的斜体（</w:t>
      </w:r>
      <w:r>
        <w:rPr>
          <w:rFonts w:ascii="Times New Roman" w:hAnsi="Times New Roman" w:cs="Times New Roman"/>
          <w:b/>
          <w:bCs/>
          <w:i/>
          <w:iCs/>
          <w:color w:val="FF0000"/>
          <w:szCs w:val="21"/>
          <w:lang w:val="en-US" w:eastAsia="zh-CN"/>
        </w:rPr>
        <w:t>x</w:t>
      </w:r>
      <w:r>
        <w:rPr>
          <w:rFonts w:hint="eastAsia" w:ascii="Times New Roman" w:hAnsi="Times New Roman" w:cs="Times New Roman"/>
          <w:color w:val="FF0000"/>
          <w:szCs w:val="21"/>
          <w:lang w:val="en-US" w:eastAsia="zh-CN"/>
        </w:rPr>
        <w:t>）；矩阵符号用加粗的斜体；</w:t>
      </w:r>
      <w:r>
        <w:rPr>
          <w:rFonts w:hint="default" w:ascii="Times New Roman" w:hAnsi="Times New Roman" w:cs="Times New Roman"/>
          <w:color w:val="FF0000"/>
          <w:szCs w:val="21"/>
          <w:lang w:val="en-US" w:eastAsia="zh-CN"/>
        </w:rPr>
        <w:t>max</w:t>
      </w:r>
      <w:r>
        <w:rPr>
          <w:rFonts w:hint="eastAsia" w:ascii="Times New Roman" w:hAnsi="Times New Roman" w:cs="Times New Roman"/>
          <w:color w:val="FF0000"/>
          <w:szCs w:val="21"/>
          <w:lang w:val="en-US" w:eastAsia="zh-CN"/>
        </w:rPr>
        <w:t>，</w:t>
      </w:r>
      <w:r>
        <w:rPr>
          <w:rFonts w:hint="default" w:ascii="Times New Roman" w:hAnsi="Times New Roman" w:cs="Times New Roman"/>
          <w:color w:val="FF0000"/>
          <w:szCs w:val="21"/>
          <w:lang w:val="en-US" w:eastAsia="zh-CN"/>
        </w:rPr>
        <w:t>min</w:t>
      </w:r>
      <w:r>
        <w:rPr>
          <w:rFonts w:hint="eastAsia" w:ascii="Times New Roman" w:hAnsi="Times New Roman" w:cs="Times New Roman"/>
          <w:color w:val="FF0000"/>
          <w:szCs w:val="21"/>
          <w:lang w:val="en-US" w:eastAsia="zh-CN"/>
        </w:rPr>
        <w:t>，</w:t>
      </w:r>
      <w:r>
        <w:rPr>
          <w:rFonts w:hint="default" w:ascii="Times New Roman" w:hAnsi="Times New Roman" w:cs="Times New Roman"/>
          <w:color w:val="FF0000"/>
          <w:szCs w:val="21"/>
          <w:lang w:val="en-US" w:eastAsia="zh-CN"/>
        </w:rPr>
        <w:t>sin</w:t>
      </w:r>
      <w:r>
        <w:rPr>
          <w:rFonts w:hint="eastAsia" w:ascii="Times New Roman" w:hAnsi="Times New Roman" w:cs="Times New Roman"/>
          <w:color w:val="FF0000"/>
          <w:szCs w:val="21"/>
          <w:lang w:val="en-US" w:eastAsia="zh-CN"/>
        </w:rPr>
        <w:t>，</w:t>
      </w:r>
      <w:r>
        <w:rPr>
          <w:rFonts w:hint="default" w:ascii="Times New Roman" w:hAnsi="Times New Roman" w:cs="Times New Roman"/>
          <w:color w:val="FF0000"/>
          <w:szCs w:val="21"/>
          <w:lang w:val="en-US" w:eastAsia="zh-CN"/>
        </w:rPr>
        <w:t>π</w:t>
      </w:r>
      <w:r>
        <w:rPr>
          <w:rFonts w:hint="eastAsia" w:ascii="Times New Roman" w:hAnsi="Times New Roman" w:cs="Times New Roman"/>
          <w:color w:val="FF0000"/>
          <w:szCs w:val="21"/>
          <w:lang w:val="en-US" w:eastAsia="zh-CN"/>
        </w:rPr>
        <w:t>，</w:t>
      </w:r>
      <w:r>
        <w:rPr>
          <w:rFonts w:hint="default" w:ascii="Times New Roman" w:hAnsi="Times New Roman" w:cs="Times New Roman"/>
          <w:color w:val="FF0000"/>
          <w:szCs w:val="21"/>
          <w:lang w:val="en-US" w:eastAsia="zh-CN"/>
        </w:rPr>
        <w:t>e</w:t>
      </w:r>
      <w:r>
        <w:rPr>
          <w:rFonts w:hint="eastAsia" w:ascii="Times New Roman" w:hAnsi="Times New Roman" w:cs="Times New Roman"/>
          <w:color w:val="FF0000"/>
          <w:szCs w:val="21"/>
          <w:lang w:val="en-US" w:eastAsia="zh-CN"/>
        </w:rPr>
        <w:t>（自然对数底），</w:t>
      </w:r>
      <w:r>
        <w:rPr>
          <w:rFonts w:hint="default" w:ascii="Times New Roman" w:hAnsi="Times New Roman" w:cs="Times New Roman"/>
          <w:color w:val="FF0000"/>
          <w:szCs w:val="21"/>
          <w:lang w:val="en-US" w:eastAsia="zh-CN"/>
        </w:rPr>
        <w:t>i</w:t>
      </w:r>
      <w:r>
        <w:rPr>
          <w:rFonts w:hint="eastAsia" w:ascii="Times New Roman" w:hAnsi="Times New Roman" w:cs="Times New Roman"/>
          <w:color w:val="FF0000"/>
          <w:szCs w:val="21"/>
          <w:lang w:val="en-US" w:eastAsia="zh-CN"/>
        </w:rPr>
        <w:t>（复数虚部），</w:t>
      </w:r>
      <w:r>
        <w:rPr>
          <w:rFonts w:hint="default" w:ascii="Times New Roman" w:hAnsi="Times New Roman" w:cs="Times New Roman"/>
          <w:color w:val="FF0000"/>
          <w:szCs w:val="21"/>
          <w:lang w:val="en-US" w:eastAsia="zh-CN"/>
        </w:rPr>
        <w:t>j</w:t>
      </w:r>
      <w:r>
        <w:rPr>
          <w:rFonts w:hint="eastAsia" w:ascii="Times New Roman" w:hAnsi="Times New Roman" w:cs="Times New Roman"/>
          <w:color w:val="FF0000"/>
          <w:szCs w:val="21"/>
          <w:lang w:val="en-US" w:eastAsia="zh-CN"/>
        </w:rPr>
        <w:t>（复数虚部）等用正体。变量的下角标多用正体小写字母，当下角标自身为另一个物理量（变量）时则用斜体。如定温下体积</w:t>
      </w:r>
      <w:r>
        <w:rPr>
          <w:rFonts w:hint="default" w:ascii="Times New Roman" w:hAnsi="Times New Roman" w:cs="Times New Roman"/>
          <w:color w:val="FF0000"/>
          <w:szCs w:val="21"/>
          <w:lang w:val="en-US" w:eastAsia="zh-CN"/>
        </w:rPr>
        <w:t>V</w:t>
      </w:r>
      <w:r>
        <w:rPr>
          <w:rFonts w:hint="default" w:ascii="Times New Roman" w:hAnsi="Times New Roman" w:cs="Times New Roman"/>
          <w:i/>
          <w:iCs/>
          <w:color w:val="FF0000"/>
          <w:szCs w:val="21"/>
          <w:vertAlign w:val="subscript"/>
          <w:lang w:val="en-US" w:eastAsia="zh-CN"/>
        </w:rPr>
        <w:t>T</w:t>
      </w:r>
      <w:r>
        <w:rPr>
          <w:rFonts w:hint="eastAsia" w:ascii="Times New Roman" w:hAnsi="Times New Roman" w:cs="Times New Roman"/>
          <w:color w:val="FF0000"/>
          <w:szCs w:val="21"/>
          <w:lang w:val="en-US" w:eastAsia="zh-CN"/>
        </w:rPr>
        <w:t>，这里的下角标表示温度，用斜体；如果地表温度</w:t>
      </w:r>
      <w:r>
        <w:rPr>
          <w:rFonts w:hint="default" w:ascii="Times New Roman" w:hAnsi="Times New Roman" w:cs="Times New Roman"/>
          <w:color w:val="FF0000"/>
          <w:szCs w:val="21"/>
          <w:lang w:val="en-US" w:eastAsia="zh-CN"/>
        </w:rPr>
        <w:t>T</w:t>
      </w:r>
      <w:r>
        <w:rPr>
          <w:rFonts w:hint="default" w:ascii="Times New Roman" w:hAnsi="Times New Roman" w:cs="Times New Roman"/>
          <w:color w:val="FF0000"/>
          <w:szCs w:val="21"/>
          <w:vertAlign w:val="subscript"/>
          <w:lang w:val="en-US" w:eastAsia="zh-CN"/>
        </w:rPr>
        <w:t>g</w:t>
      </w:r>
      <w:r>
        <w:rPr>
          <w:rFonts w:hint="eastAsia" w:ascii="Times New Roman" w:hAnsi="Times New Roman" w:cs="Times New Roman"/>
          <w:color w:val="FF0000"/>
          <w:szCs w:val="21"/>
          <w:lang w:val="en-US" w:eastAsia="zh-CN"/>
        </w:rPr>
        <w:t>，这里的下标</w:t>
      </w:r>
      <w:r>
        <w:rPr>
          <w:rFonts w:hint="default" w:ascii="Times New Roman" w:hAnsi="Times New Roman" w:cs="Times New Roman"/>
          <w:color w:val="FF0000"/>
          <w:szCs w:val="21"/>
          <w:lang w:val="en-US" w:eastAsia="zh-CN"/>
        </w:rPr>
        <w:t>g</w:t>
      </w:r>
      <w:r>
        <w:rPr>
          <w:rFonts w:hint="eastAsia" w:ascii="Times New Roman" w:hAnsi="Times New Roman" w:cs="Times New Roman"/>
          <w:color w:val="FF0000"/>
          <w:szCs w:val="21"/>
          <w:lang w:val="en-US" w:eastAsia="zh-CN"/>
        </w:rPr>
        <w:t>表示</w:t>
      </w:r>
      <w:r>
        <w:rPr>
          <w:rFonts w:hint="default" w:ascii="Times New Roman" w:hAnsi="Times New Roman" w:cs="Times New Roman"/>
          <w:color w:val="FF0000"/>
          <w:szCs w:val="21"/>
          <w:lang w:val="en-US" w:eastAsia="zh-CN"/>
        </w:rPr>
        <w:t>ground</w:t>
      </w:r>
      <w:r>
        <w:rPr>
          <w:rFonts w:hint="eastAsia" w:ascii="Times New Roman" w:hAnsi="Times New Roman" w:cs="Times New Roman"/>
          <w:color w:val="FF0000"/>
          <w:szCs w:val="21"/>
          <w:lang w:val="en-US" w:eastAsia="zh-CN"/>
        </w:rPr>
        <w:t>，用正体。下角标也可用中文字。</w:t>
      </w:r>
    </w:p>
    <w:p w14:paraId="772A9E7B">
      <w:pPr>
        <w:spacing w:line="240" w:lineRule="atLeast"/>
        <w:ind w:left="420" w:hanging="420"/>
        <w:rPr>
          <w:rFonts w:ascii="Times New Roman" w:hAnsi="Times New Roman" w:cs="Times New Roman"/>
          <w:color w:val="FF0000"/>
          <w:szCs w:val="21"/>
        </w:rPr>
      </w:pPr>
    </w:p>
    <w:p w14:paraId="3C081D0F">
      <w:pPr>
        <w:keepNext w:val="0"/>
        <w:keepLines w:val="0"/>
        <w:pageBreakBefore w:val="0"/>
        <w:widowControl/>
        <w:numPr>
          <w:ilvl w:val="1"/>
          <w:numId w:val="1"/>
        </w:numPr>
        <w:kinsoku/>
        <w:wordWrap/>
        <w:overflowPunct/>
        <w:topLinePunct w:val="0"/>
        <w:autoSpaceDE/>
        <w:autoSpaceDN/>
        <w:bidi w:val="0"/>
        <w:adjustRightInd/>
        <w:snapToGrid/>
        <w:spacing w:line="480" w:lineRule="atLeast"/>
        <w:ind w:left="0" w:leftChars="0" w:firstLine="0" w:firstLineChars="0"/>
        <w:jc w:val="both"/>
        <w:textAlignment w:val="auto"/>
        <w:rPr>
          <w:rFonts w:hint="eastAsia" w:ascii="黑体" w:hAnsi="黑体" w:eastAsia="黑体" w:cs="黑体"/>
          <w:color w:val="auto"/>
          <w:kern w:val="0"/>
          <w:szCs w:val="21"/>
          <w:lang w:val="en-US" w:eastAsia="zh-CN"/>
        </w:rPr>
      </w:pPr>
      <w:r>
        <w:rPr>
          <w:rFonts w:hint="eastAsia" w:ascii="黑体" w:hAnsi="黑体" w:eastAsia="黑体" w:cs="黑体"/>
          <w:color w:val="auto"/>
          <w:kern w:val="0"/>
          <w:szCs w:val="21"/>
          <w:lang w:val="en-US" w:eastAsia="zh-CN"/>
        </w:rPr>
        <w:t>二级标题</w:t>
      </w:r>
    </w:p>
    <w:p w14:paraId="5179B03F">
      <w:pPr>
        <w:keepNext w:val="0"/>
        <w:keepLines w:val="0"/>
        <w:pageBreakBefore w:val="0"/>
        <w:kinsoku/>
        <w:wordWrap/>
        <w:overflowPunct/>
        <w:topLinePunct w:val="0"/>
        <w:autoSpaceDE/>
        <w:autoSpaceDN/>
        <w:bidi w:val="0"/>
        <w:adjustRightInd/>
        <w:snapToGrid/>
        <w:spacing w:line="480" w:lineRule="atLeast"/>
        <w:ind w:firstLine="420" w:firstLineChars="200"/>
        <w:textAlignment w:val="auto"/>
        <w:rPr>
          <w:rFonts w:cs="Times New Roman"/>
          <w:szCs w:val="21"/>
        </w:rPr>
      </w:pPr>
      <w:r>
        <w:rPr>
          <w:rFonts w:cs="Times New Roman"/>
          <w:szCs w:val="21"/>
        </w:rPr>
        <w:t>全自动生化分析仪的检测项目中用到的波长为340</w:t>
      </w:r>
      <w:r>
        <w:rPr>
          <w:rFonts w:hint="eastAsia" w:cs="Times New Roman"/>
          <w:szCs w:val="21"/>
        </w:rPr>
        <w:t xml:space="preserve"> </w:t>
      </w:r>
      <w:r>
        <w:rPr>
          <w:rFonts w:cs="Times New Roman"/>
          <w:szCs w:val="21"/>
        </w:rPr>
        <w:t>~900</w:t>
      </w:r>
      <w:r>
        <w:rPr>
          <w:rFonts w:hint="eastAsia" w:cs="Times New Roman"/>
          <w:szCs w:val="21"/>
        </w:rPr>
        <w:t xml:space="preserve"> </w:t>
      </w:r>
      <w:r>
        <w:rPr>
          <w:rFonts w:cs="Times New Roman"/>
          <w:szCs w:val="21"/>
        </w:rPr>
        <w:t>nm的光波信号</w:t>
      </w:r>
      <w:r>
        <w:rPr>
          <w:rFonts w:hint="eastAsia" w:ascii="Times New Roman" w:hAnsi="Times New Roman" w:eastAsia="宋体" w:cs="Times New Roman"/>
          <w:color w:val="FF0000"/>
          <w:szCs w:val="21"/>
        </w:rPr>
        <w:t>（数值和单位之间加1个英文空格，用浪纹线标示数值范围）</w:t>
      </w:r>
      <w:r>
        <w:rPr>
          <w:rFonts w:cs="Times New Roman"/>
          <w:szCs w:val="21"/>
        </w:rPr>
        <w:t>。</w:t>
      </w:r>
      <w:r>
        <w:rPr>
          <w:rFonts w:hint="eastAsia" w:ascii="Times New Roman" w:hAnsi="Times New Roman" w:eastAsia="宋体" w:cs="Times New Roman"/>
          <w:szCs w:val="21"/>
        </w:rPr>
        <w:t>实验中涉及的最大长度为</w:t>
      </w:r>
      <w:r>
        <w:rPr>
          <w:rFonts w:hint="eastAsia" w:ascii="Times New Roman" w:hAnsi="Times New Roman" w:cs="Times New Roman"/>
          <w:szCs w:val="21"/>
          <w:lang w:val="en-US" w:eastAsia="zh-CN"/>
        </w:rPr>
        <w:t>12</w:t>
      </w:r>
      <w:r>
        <w:rPr>
          <w:rFonts w:ascii="Times New Roman" w:hAnsi="Times New Roman" w:eastAsia="宋体" w:cs="Times New Roman"/>
          <w:szCs w:val="21"/>
        </w:rPr>
        <w:t xml:space="preserve"> </w:t>
      </w:r>
      <w:r>
        <w:rPr>
          <w:rFonts w:hint="eastAsia" w:ascii="Times New Roman" w:hAnsi="Times New Roman" w:cs="Times New Roman"/>
          <w:szCs w:val="21"/>
          <w:lang w:val="en-US" w:eastAsia="zh-CN"/>
        </w:rPr>
        <w:t>62</w:t>
      </w:r>
      <w:r>
        <w:rPr>
          <w:rFonts w:ascii="Times New Roman" w:hAnsi="Times New Roman" w:eastAsia="宋体" w:cs="Times New Roman"/>
          <w:szCs w:val="21"/>
        </w:rPr>
        <w:t>0 mm</w:t>
      </w:r>
      <w:r>
        <w:rPr>
          <w:rFonts w:hint="eastAsia" w:ascii="Times New Roman" w:hAnsi="Times New Roman" w:eastAsia="宋体" w:cs="Times New Roman"/>
          <w:szCs w:val="21"/>
        </w:rPr>
        <w:t>，最小长度为0</w:t>
      </w:r>
      <w:r>
        <w:rPr>
          <w:rFonts w:ascii="Times New Roman" w:hAnsi="Times New Roman" w:eastAsia="宋体" w:cs="Times New Roman"/>
          <w:szCs w:val="21"/>
        </w:rPr>
        <w:t>.00</w:t>
      </w:r>
      <w:r>
        <w:rPr>
          <w:rFonts w:hint="eastAsia" w:ascii="Times New Roman" w:hAnsi="Times New Roman" w:cs="Times New Roman"/>
          <w:szCs w:val="21"/>
          <w:lang w:val="en-US" w:eastAsia="zh-CN"/>
        </w:rPr>
        <w:t>0</w:t>
      </w:r>
      <w:r>
        <w:rPr>
          <w:rFonts w:ascii="Times New Roman" w:hAnsi="Times New Roman" w:eastAsia="宋体" w:cs="Times New Roman"/>
          <w:szCs w:val="21"/>
        </w:rPr>
        <w:t>2 5mm</w:t>
      </w:r>
      <w:r>
        <w:rPr>
          <w:rFonts w:hint="eastAsia" w:ascii="Times New Roman" w:hAnsi="Times New Roman" w:eastAsia="宋体" w:cs="Times New Roman"/>
          <w:color w:val="FF0000"/>
          <w:szCs w:val="21"/>
        </w:rPr>
        <w:t>（数值</w:t>
      </w:r>
      <w:r>
        <w:rPr>
          <w:rFonts w:hint="eastAsia" w:cs="Times New Roman"/>
          <w:color w:val="FF0000"/>
          <w:szCs w:val="21"/>
          <w:lang w:val="en-US" w:eastAsia="zh-CN"/>
        </w:rPr>
        <w:t>大于999的整数和多于3</w:t>
      </w:r>
      <w:r>
        <w:rPr>
          <w:rFonts w:hint="eastAsia" w:ascii="Times New Roman" w:hAnsi="Times New Roman" w:cs="Times New Roman"/>
          <w:color w:val="FF0000"/>
          <w:szCs w:val="21"/>
          <w:lang w:val="en-US" w:eastAsia="zh-CN"/>
        </w:rPr>
        <w:t>位的</w:t>
      </w:r>
      <w:r>
        <w:rPr>
          <w:rFonts w:hint="eastAsia" w:cs="Times New Roman"/>
          <w:color w:val="FF0000"/>
          <w:szCs w:val="21"/>
          <w:lang w:val="en-US" w:eastAsia="zh-CN"/>
        </w:rPr>
        <w:t>小数</w:t>
      </w:r>
      <w:r>
        <w:rPr>
          <w:rFonts w:hint="eastAsia" w:ascii="Times New Roman" w:hAnsi="Times New Roman" w:cs="Times New Roman"/>
          <w:color w:val="FF0000"/>
          <w:szCs w:val="21"/>
          <w:lang w:val="en-US" w:eastAsia="zh-CN"/>
        </w:rPr>
        <w:t>，</w:t>
      </w:r>
      <w:r>
        <w:rPr>
          <w:rFonts w:hint="eastAsia" w:ascii="Times New Roman" w:hAnsi="Times New Roman" w:eastAsia="宋体" w:cs="Times New Roman"/>
          <w:color w:val="FF0000"/>
          <w:szCs w:val="21"/>
        </w:rPr>
        <w:t>每隔3位加1个英文空格，图、表中数值也是一样）</w:t>
      </w:r>
      <w:r>
        <w:rPr>
          <w:rFonts w:cs="Times New Roman"/>
          <w:szCs w:val="21"/>
        </w:rPr>
        <w:t>。</w:t>
      </w:r>
    </w:p>
    <w:p w14:paraId="32A7427A">
      <w:pPr>
        <w:ind w:firstLine="420" w:firstLineChars="200"/>
        <w:rPr>
          <w:rFonts w:cs="Times New Roman"/>
          <w:szCs w:val="21"/>
        </w:rPr>
      </w:pPr>
    </w:p>
    <w:p w14:paraId="4742C8FF">
      <w:pPr>
        <w:numPr>
          <w:ilvl w:val="1"/>
          <w:numId w:val="1"/>
        </w:numPr>
        <w:ind w:left="0" w:leftChars="0" w:firstLine="0" w:firstLineChars="0"/>
        <w:rPr>
          <w:rFonts w:hint="eastAsia" w:ascii="黑体" w:hAnsi="黑体" w:eastAsia="黑体" w:cs="黑体"/>
          <w:szCs w:val="21"/>
          <w:lang w:val="en-US" w:eastAsia="zh-CN"/>
        </w:rPr>
      </w:pPr>
      <w:r>
        <w:rPr>
          <w:rFonts w:hint="eastAsia" w:ascii="黑体" w:hAnsi="黑体" w:eastAsia="黑体" w:cs="黑体"/>
          <w:szCs w:val="21"/>
          <w:lang w:val="en-US" w:eastAsia="zh-CN"/>
        </w:rPr>
        <w:t>二级标题</w:t>
      </w:r>
    </w:p>
    <w:p w14:paraId="0E87F5CB">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sz w:val="21"/>
          <w:szCs w:val="21"/>
        </w:rPr>
      </w:pPr>
      <w:r>
        <w:rPr>
          <w:rFonts w:hint="eastAsia" w:ascii="Times New Roman" w:hAnsi="Times New Roman" w:eastAsia="宋体"/>
          <w:szCs w:val="21"/>
        </w:rPr>
        <w:t>在传统卷积特征提取过程中，矩形采样的固有局限性可能会缩小感受野的范围，从而影响模型捕获不规则物体的几何形状。这种采样方式在特征提取阶段可能会导致关键信息的遗漏，进而减弱模型对于不同形态、叶片大小和病斑尺寸变化的番茄叶片识别效果。针对以上问题，本文通过引入可变形卷积</w:t>
      </w:r>
      <w:r>
        <w:rPr>
          <w:rFonts w:ascii="Times New Roman" w:hAnsi="Times New Roman" w:eastAsia="宋体"/>
          <w:szCs w:val="21"/>
        </w:rPr>
        <w:t>DCNv2</w:t>
      </w:r>
      <w:r>
        <w:rPr>
          <w:rFonts w:ascii="Times New Roman" w:hAnsi="Times New Roman" w:eastAsia="宋体"/>
          <w:szCs w:val="21"/>
          <w:vertAlign w:val="superscript"/>
        </w:rPr>
        <w:fldChar w:fldCharType="begin"/>
      </w:r>
      <w:r>
        <w:rPr>
          <w:rFonts w:ascii="Times New Roman" w:hAnsi="Times New Roman" w:eastAsia="宋体"/>
          <w:szCs w:val="21"/>
          <w:vertAlign w:val="superscript"/>
        </w:rPr>
        <w:instrText xml:space="preserve"> REF _Ref156322627 \r \h  \* MERGEFORMAT </w:instrText>
      </w:r>
      <w:r>
        <w:rPr>
          <w:rFonts w:ascii="Times New Roman" w:hAnsi="Times New Roman" w:eastAsia="宋体"/>
          <w:szCs w:val="21"/>
          <w:vertAlign w:val="superscript"/>
        </w:rPr>
        <w:fldChar w:fldCharType="separate"/>
      </w:r>
      <w:r>
        <w:rPr>
          <w:rFonts w:ascii="Times New Roman" w:hAnsi="Times New Roman" w:eastAsia="宋体"/>
          <w:szCs w:val="21"/>
          <w:vertAlign w:val="superscript"/>
        </w:rPr>
        <w:t>[16]</w:t>
      </w:r>
      <w:r>
        <w:rPr>
          <w:rFonts w:ascii="Times New Roman" w:hAnsi="Times New Roman" w:eastAsia="宋体"/>
          <w:szCs w:val="21"/>
          <w:vertAlign w:val="superscript"/>
        </w:rPr>
        <w:fldChar w:fldCharType="end"/>
      </w:r>
      <w:r>
        <w:rPr>
          <w:rFonts w:ascii="Times New Roman" w:hAnsi="Times New Roman" w:eastAsia="宋体"/>
          <w:szCs w:val="21"/>
        </w:rPr>
        <w:t>来更好的提取图像的关键特征。</w:t>
      </w:r>
      <w:r>
        <w:rPr>
          <w:rFonts w:hint="eastAsia" w:ascii="Times New Roman" w:hAnsi="Times New Roman" w:eastAsia="宋体"/>
          <w:szCs w:val="21"/>
        </w:rPr>
        <w:t>其结构如下图</w:t>
      </w:r>
      <w:r>
        <w:rPr>
          <w:rFonts w:hint="eastAsia"/>
          <w:szCs w:val="21"/>
          <w:lang w:val="en-US" w:eastAsia="zh-CN"/>
        </w:rPr>
        <w:t>1</w:t>
      </w:r>
      <w:r>
        <w:rPr>
          <w:rFonts w:ascii="Times New Roman" w:hAnsi="Times New Roman" w:eastAsia="宋体"/>
          <w:szCs w:val="21"/>
        </w:rPr>
        <w:t>所示。</w:t>
      </w:r>
    </w:p>
    <w:p w14:paraId="05ABECE2">
      <w:pPr>
        <w:spacing w:line="320" w:lineRule="exact"/>
        <w:ind w:firstLine="420" w:firstLineChars="200"/>
        <w:rPr>
          <w:sz w:val="21"/>
          <w:szCs w:val="21"/>
        </w:rPr>
      </w:pPr>
    </w:p>
    <w:p w14:paraId="645053F2">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default" w:ascii="宋体" w:hAnsi="宋体" w:eastAsia="宋体" w:cs="宋体"/>
          <w:color w:val="FF0000"/>
          <w:kern w:val="0"/>
          <w:sz w:val="21"/>
          <w:szCs w:val="21"/>
          <w:lang w:val="en-US" w:eastAsia="zh-CN" w:bidi="ar"/>
        </w:rPr>
      </w:pPr>
      <w:r>
        <w:rPr>
          <w:rFonts w:hint="eastAsia" w:ascii="宋体" w:hAnsi="宋体" w:eastAsia="宋体" w:cs="宋体"/>
          <w:color w:val="FF0000"/>
          <w:kern w:val="0"/>
          <w:sz w:val="21"/>
          <w:szCs w:val="21"/>
          <w:lang w:val="en-US" w:eastAsia="zh-CN" w:bidi="ar"/>
        </w:rPr>
        <w:drawing>
          <wp:inline distT="0" distB="0" distL="114300" distR="114300">
            <wp:extent cx="5052060" cy="1743075"/>
            <wp:effectExtent l="0" t="0" r="5715" b="0"/>
            <wp:docPr id="3" name="图片 15" descr="拉伸断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5" descr="拉伸断口"/>
                    <pic:cNvPicPr>
                      <a:picLocks noChangeAspect="1"/>
                    </pic:cNvPicPr>
                  </pic:nvPicPr>
                  <pic:blipFill>
                    <a:blip r:embed="rId8"/>
                    <a:stretch>
                      <a:fillRect/>
                    </a:stretch>
                  </pic:blipFill>
                  <pic:spPr>
                    <a:xfrm>
                      <a:off x="0" y="0"/>
                      <a:ext cx="5052060" cy="1743075"/>
                    </a:xfrm>
                    <a:prstGeom prst="rect">
                      <a:avLst/>
                    </a:prstGeom>
                    <a:noFill/>
                    <a:ln>
                      <a:noFill/>
                    </a:ln>
                  </pic:spPr>
                </pic:pic>
              </a:graphicData>
            </a:graphic>
          </wp:inline>
        </w:drawing>
      </w:r>
    </w:p>
    <w:p w14:paraId="149B3B30">
      <w:pPr>
        <w:ind w:firstLine="1080" w:firstLineChars="600"/>
        <w:jc w:val="both"/>
        <w:rPr>
          <w:rFonts w:hint="eastAsia" w:ascii="黑体" w:hAnsi="黑体" w:eastAsia="黑体" w:cs="黑体"/>
          <w:sz w:val="18"/>
          <w:szCs w:val="18"/>
          <w:lang w:val="en-US" w:eastAsia="zh-CN"/>
        </w:rPr>
      </w:pPr>
      <w:r>
        <w:rPr>
          <w:sz w:val="18"/>
          <w:szCs w:val="18"/>
        </w:rPr>
        <w:t xml:space="preserve">  </w:t>
      </w:r>
      <w:r>
        <w:rPr>
          <w:rFonts w:hint="eastAsia"/>
          <w:sz w:val="18"/>
          <w:szCs w:val="18"/>
          <w:lang w:val="en-US" w:eastAsia="zh-CN"/>
        </w:rPr>
        <w:t xml:space="preserve">         </w:t>
      </w:r>
      <w:r>
        <w:rPr>
          <w:rFonts w:hint="eastAsia" w:ascii="黑体" w:hAnsi="黑体" w:eastAsia="黑体" w:cs="黑体"/>
          <w:sz w:val="18"/>
          <w:szCs w:val="18"/>
        </w:rPr>
        <w:t xml:space="preserve">(a) </w:t>
      </w:r>
      <w:r>
        <w:rPr>
          <w:rFonts w:hint="eastAsia" w:ascii="黑体" w:hAnsi="黑体" w:eastAsia="黑体" w:cs="黑体"/>
          <w:sz w:val="18"/>
          <w:szCs w:val="18"/>
          <w:lang w:val="en-US" w:eastAsia="zh-CN"/>
        </w:rPr>
        <w:t>中文图题</w:t>
      </w:r>
      <w:r>
        <w:rPr>
          <w:rFonts w:hint="eastAsia" w:ascii="黑体" w:hAnsi="黑体" w:eastAsia="黑体" w:cs="黑体"/>
          <w:sz w:val="18"/>
          <w:szCs w:val="18"/>
        </w:rPr>
        <w:t xml:space="preserve">         </w:t>
      </w:r>
      <w:r>
        <w:rPr>
          <w:rFonts w:hint="eastAsia" w:ascii="黑体" w:hAnsi="黑体" w:eastAsia="黑体" w:cs="黑体"/>
          <w:sz w:val="18"/>
          <w:szCs w:val="18"/>
          <w:lang w:val="en-US" w:eastAsia="zh-CN"/>
        </w:rPr>
        <w:t xml:space="preserve">           </w:t>
      </w:r>
      <w:r>
        <w:rPr>
          <w:rFonts w:hint="eastAsia" w:ascii="黑体" w:hAnsi="黑体" w:eastAsia="黑体" w:cs="黑体"/>
          <w:sz w:val="18"/>
          <w:szCs w:val="18"/>
        </w:rPr>
        <w:t xml:space="preserve">     </w:t>
      </w:r>
      <w:r>
        <w:rPr>
          <w:rFonts w:hint="eastAsia" w:ascii="黑体" w:hAnsi="黑体" w:eastAsia="黑体" w:cs="黑体"/>
          <w:sz w:val="18"/>
          <w:szCs w:val="18"/>
          <w:lang w:val="en-US" w:eastAsia="zh-CN"/>
        </w:rPr>
        <w:t xml:space="preserve">  </w:t>
      </w:r>
      <w:r>
        <w:rPr>
          <w:rFonts w:hint="eastAsia" w:ascii="黑体" w:hAnsi="黑体" w:eastAsia="黑体" w:cs="黑体"/>
          <w:sz w:val="18"/>
          <w:szCs w:val="18"/>
        </w:rPr>
        <w:t xml:space="preserve">   (b) </w:t>
      </w:r>
      <w:r>
        <w:rPr>
          <w:rFonts w:hint="eastAsia" w:ascii="黑体" w:hAnsi="黑体" w:eastAsia="黑体" w:cs="黑体"/>
          <w:sz w:val="18"/>
          <w:szCs w:val="18"/>
          <w:lang w:val="en-US" w:eastAsia="zh-CN"/>
        </w:rPr>
        <w:t>中文图题</w:t>
      </w:r>
    </w:p>
    <w:p w14:paraId="6EC92EB8">
      <w:pPr>
        <w:jc w:val="center"/>
        <w:rPr>
          <w:rFonts w:hint="eastAsia" w:ascii="黑体" w:hAnsi="黑体" w:eastAsia="黑体" w:cs="黑体"/>
          <w:sz w:val="18"/>
          <w:szCs w:val="18"/>
          <w:lang w:val="en-US" w:eastAsia="zh-CN"/>
        </w:rPr>
      </w:pPr>
      <w:r>
        <w:rPr>
          <w:rFonts w:hint="eastAsia" w:ascii="黑体" w:hAnsi="黑体" w:eastAsia="黑体" w:cs="黑体"/>
          <w:sz w:val="18"/>
          <w:szCs w:val="18"/>
        </w:rPr>
        <w:t>图</w:t>
      </w:r>
      <w:r>
        <w:rPr>
          <w:rFonts w:hint="eastAsia" w:ascii="黑体" w:hAnsi="黑体" w:eastAsia="黑体" w:cs="黑体"/>
          <w:sz w:val="18"/>
          <w:szCs w:val="18"/>
          <w:lang w:val="en-US" w:eastAsia="zh-CN"/>
        </w:rPr>
        <w:t>1</w:t>
      </w:r>
      <w:r>
        <w:rPr>
          <w:rFonts w:hint="eastAsia" w:ascii="黑体" w:hAnsi="黑体" w:eastAsia="黑体" w:cs="黑体"/>
          <w:sz w:val="18"/>
          <w:szCs w:val="18"/>
        </w:rPr>
        <w:t xml:space="preserve"> </w:t>
      </w:r>
      <w:r>
        <w:rPr>
          <w:rFonts w:hint="eastAsia" w:ascii="黑体" w:hAnsi="黑体" w:eastAsia="黑体" w:cs="黑体"/>
          <w:sz w:val="18"/>
          <w:szCs w:val="18"/>
          <w:lang w:val="en-US" w:eastAsia="zh-CN"/>
        </w:rPr>
        <w:t>中文图题</w:t>
      </w:r>
    </w:p>
    <w:p w14:paraId="6FA97E72">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textAlignment w:val="auto"/>
        <w:rPr>
          <w:rFonts w:hint="eastAsia" w:ascii="Times New Roman" w:hAnsi="Times New Roman" w:eastAsia="宋体" w:cs="Times New Roman"/>
          <w:color w:val="FF0000"/>
          <w:kern w:val="0"/>
          <w:szCs w:val="21"/>
          <w:lang w:eastAsia="zh-CN"/>
        </w:rPr>
      </w:pPr>
      <w:r>
        <w:rPr>
          <w:rFonts w:hint="eastAsia" w:ascii="宋体" w:hAnsi="宋体" w:eastAsia="宋体" w:cs="宋体"/>
          <w:color w:val="FF0000"/>
          <w:kern w:val="0"/>
          <w:sz w:val="21"/>
          <w:szCs w:val="21"/>
          <w:lang w:val="en-US" w:eastAsia="zh-CN" w:bidi="ar"/>
        </w:rPr>
        <w:t>插图提供清晰的</w:t>
      </w:r>
      <w:r>
        <w:rPr>
          <w:rFonts w:hint="eastAsia" w:ascii="宋体" w:hAnsi="宋体" w:eastAsia="宋体" w:cs="宋体"/>
          <w:b/>
          <w:bCs/>
          <w:color w:val="FF0000"/>
          <w:kern w:val="0"/>
          <w:sz w:val="21"/>
          <w:szCs w:val="21"/>
          <w:lang w:val="en-US" w:eastAsia="zh-CN" w:bidi="ar"/>
        </w:rPr>
        <w:t>矢量图</w:t>
      </w:r>
      <w:r>
        <w:rPr>
          <w:rFonts w:hint="eastAsia" w:ascii="宋体" w:hAnsi="宋体" w:eastAsia="宋体" w:cs="宋体"/>
          <w:color w:val="FF0000"/>
          <w:kern w:val="0"/>
          <w:sz w:val="21"/>
          <w:szCs w:val="21"/>
          <w:lang w:val="en-US" w:eastAsia="zh-CN" w:bidi="ar"/>
        </w:rPr>
        <w:t>文件</w:t>
      </w:r>
      <w:r>
        <w:rPr>
          <w:rFonts w:hint="eastAsia" w:ascii="宋体" w:hAnsi="宋体" w:cs="宋体"/>
          <w:color w:val="FF0000"/>
          <w:kern w:val="0"/>
          <w:sz w:val="21"/>
          <w:szCs w:val="21"/>
          <w:lang w:val="en-US" w:eastAsia="zh-CN" w:bidi="ar"/>
        </w:rPr>
        <w:t>，</w:t>
      </w:r>
      <w:r>
        <w:rPr>
          <w:rFonts w:hint="eastAsia" w:ascii="宋体" w:hAnsi="宋体" w:eastAsia="宋体" w:cs="宋体"/>
          <w:color w:val="FF0000"/>
          <w:kern w:val="0"/>
          <w:sz w:val="21"/>
          <w:szCs w:val="21"/>
          <w:lang w:val="en-US" w:eastAsia="zh-CN" w:bidi="ar"/>
        </w:rPr>
        <w:t>非矢量图（分辨率不低于300dpi）。每幅图之前</w:t>
      </w:r>
      <w:r>
        <w:rPr>
          <w:rFonts w:hint="eastAsia" w:ascii="Times New Roman" w:hAnsi="Times New Roman" w:cs="Times New Roman"/>
          <w:color w:val="FF0000"/>
          <w:kern w:val="0"/>
          <w:sz w:val="21"/>
          <w:szCs w:val="21"/>
          <w:lang w:val="en-US" w:eastAsia="zh-CN" w:bidi="ar"/>
        </w:rPr>
        <w:t>，</w:t>
      </w:r>
      <w:r>
        <w:rPr>
          <w:rFonts w:hint="eastAsia" w:ascii="宋体" w:hAnsi="宋体" w:eastAsia="宋体" w:cs="宋体"/>
          <w:color w:val="FF0000"/>
          <w:kern w:val="0"/>
          <w:sz w:val="21"/>
          <w:szCs w:val="21"/>
          <w:lang w:val="en-US" w:eastAsia="zh-CN" w:bidi="ar"/>
        </w:rPr>
        <w:t>正文要有交代。图的宽度有两种</w:t>
      </w:r>
      <w:r>
        <w:rPr>
          <w:rFonts w:hint="eastAsia" w:ascii="宋体" w:hAnsi="宋体" w:cs="宋体"/>
          <w:color w:val="FF0000"/>
          <w:kern w:val="0"/>
          <w:sz w:val="21"/>
          <w:szCs w:val="21"/>
          <w:lang w:val="en-US" w:eastAsia="zh-CN" w:bidi="ar"/>
        </w:rPr>
        <w:t>，</w:t>
      </w:r>
      <w:r>
        <w:rPr>
          <w:rFonts w:hint="eastAsia" w:ascii="宋体" w:hAnsi="宋体" w:eastAsia="宋体" w:cs="宋体"/>
          <w:color w:val="FF0000"/>
          <w:kern w:val="0"/>
          <w:sz w:val="21"/>
          <w:szCs w:val="21"/>
          <w:lang w:val="en-US" w:eastAsia="zh-CN" w:bidi="ar"/>
        </w:rPr>
        <w:t xml:space="preserve">单栏图宽 </w:t>
      </w:r>
      <w:r>
        <w:rPr>
          <w:rFonts w:hint="default" w:ascii="Times New Roman" w:hAnsi="Times New Roman" w:eastAsia="宋体" w:cs="Times New Roman"/>
          <w:color w:val="FF0000"/>
          <w:kern w:val="0"/>
          <w:sz w:val="21"/>
          <w:szCs w:val="21"/>
          <w:lang w:val="en-US" w:eastAsia="zh-CN" w:bidi="ar"/>
        </w:rPr>
        <w:t>6~8 cm</w:t>
      </w:r>
      <w:r>
        <w:rPr>
          <w:rFonts w:hint="eastAsia" w:cs="Times New Roman"/>
          <w:color w:val="FF0000"/>
          <w:kern w:val="0"/>
          <w:sz w:val="21"/>
          <w:szCs w:val="21"/>
          <w:lang w:val="en-US" w:eastAsia="zh-CN" w:bidi="ar"/>
        </w:rPr>
        <w:t>，</w:t>
      </w:r>
      <w:r>
        <w:rPr>
          <w:rFonts w:hint="eastAsia" w:ascii="宋体" w:hAnsi="宋体" w:eastAsia="宋体" w:cs="宋体"/>
          <w:color w:val="FF0000"/>
          <w:kern w:val="0"/>
          <w:sz w:val="21"/>
          <w:szCs w:val="21"/>
          <w:lang w:val="en-US" w:eastAsia="zh-CN" w:bidi="ar"/>
        </w:rPr>
        <w:t>见图</w:t>
      </w:r>
      <w:r>
        <w:rPr>
          <w:rFonts w:hint="default" w:ascii="Times New Roman" w:hAnsi="Times New Roman" w:eastAsia="宋体" w:cs="Times New Roman"/>
          <w:color w:val="FF0000"/>
          <w:kern w:val="0"/>
          <w:sz w:val="21"/>
          <w:szCs w:val="21"/>
          <w:lang w:val="en-US" w:eastAsia="zh-CN" w:bidi="ar"/>
        </w:rPr>
        <w:t>1</w:t>
      </w:r>
      <w:r>
        <w:rPr>
          <w:rFonts w:hint="eastAsia" w:ascii="宋体" w:hAnsi="宋体" w:eastAsia="宋体" w:cs="宋体"/>
          <w:color w:val="FF0000"/>
          <w:kern w:val="0"/>
          <w:sz w:val="21"/>
          <w:szCs w:val="21"/>
          <w:lang w:val="en-US" w:eastAsia="zh-CN" w:bidi="ar"/>
        </w:rPr>
        <w:t xml:space="preserve">；通栏图宽 </w:t>
      </w:r>
      <w:r>
        <w:rPr>
          <w:rFonts w:hint="default" w:ascii="Times New Roman" w:hAnsi="Times New Roman" w:eastAsia="宋体" w:cs="Times New Roman"/>
          <w:color w:val="FF0000"/>
          <w:kern w:val="0"/>
          <w:sz w:val="21"/>
          <w:szCs w:val="21"/>
          <w:lang w:val="en-US" w:eastAsia="zh-CN" w:bidi="ar"/>
        </w:rPr>
        <w:t xml:space="preserve">10~17 cm, </w:t>
      </w:r>
      <w:r>
        <w:rPr>
          <w:rFonts w:hint="eastAsia" w:ascii="宋体" w:hAnsi="宋体" w:eastAsia="宋体" w:cs="宋体"/>
          <w:color w:val="FF0000"/>
          <w:kern w:val="0"/>
          <w:sz w:val="21"/>
          <w:szCs w:val="21"/>
          <w:lang w:val="en-US" w:eastAsia="zh-CN" w:bidi="ar"/>
        </w:rPr>
        <w:t xml:space="preserve">见图 </w:t>
      </w:r>
      <w:r>
        <w:rPr>
          <w:rFonts w:hint="default" w:ascii="Times New Roman" w:hAnsi="Times New Roman" w:eastAsia="宋体" w:cs="Times New Roman"/>
          <w:color w:val="FF0000"/>
          <w:kern w:val="0"/>
          <w:sz w:val="21"/>
          <w:szCs w:val="21"/>
          <w:lang w:val="en-US" w:eastAsia="zh-CN" w:bidi="ar"/>
        </w:rPr>
        <w:t>2</w:t>
      </w:r>
      <w:r>
        <w:rPr>
          <w:rFonts w:hint="eastAsia" w:ascii="宋体" w:hAnsi="宋体" w:eastAsia="宋体" w:cs="宋体"/>
          <w:color w:val="FF0000"/>
          <w:kern w:val="0"/>
          <w:sz w:val="21"/>
          <w:szCs w:val="21"/>
          <w:lang w:val="en-US" w:eastAsia="zh-CN" w:bidi="ar"/>
        </w:rPr>
        <w:t>。</w:t>
      </w:r>
      <w:r>
        <w:rPr>
          <w:rFonts w:ascii="Times New Roman" w:hAnsi="Times New Roman" w:cs="Times New Roman"/>
          <w:color w:val="FF0000"/>
          <w:kern w:val="0"/>
          <w:szCs w:val="21"/>
        </w:rPr>
        <w:t>有</w:t>
      </w:r>
      <w:r>
        <w:rPr>
          <w:rFonts w:hint="eastAsia" w:ascii="Times New Roman" w:hAnsi="Times New Roman" w:cs="Times New Roman"/>
          <w:color w:val="FF0000"/>
          <w:kern w:val="0"/>
          <w:szCs w:val="21"/>
        </w:rPr>
        <w:t>多个子</w:t>
      </w:r>
      <w:r>
        <w:rPr>
          <w:rFonts w:ascii="Times New Roman" w:hAnsi="Times New Roman" w:cs="Times New Roman"/>
          <w:color w:val="FF0000"/>
          <w:kern w:val="0"/>
          <w:szCs w:val="21"/>
        </w:rPr>
        <w:t>图时，</w:t>
      </w:r>
      <w:r>
        <w:rPr>
          <w:rFonts w:hint="eastAsia" w:ascii="Times New Roman" w:hAnsi="Times New Roman" w:cs="Times New Roman"/>
          <w:color w:val="FF0000"/>
          <w:kern w:val="0"/>
          <w:szCs w:val="21"/>
        </w:rPr>
        <w:t>子</w:t>
      </w:r>
      <w:r>
        <w:rPr>
          <w:rFonts w:ascii="Times New Roman" w:hAnsi="Times New Roman" w:cs="Times New Roman"/>
          <w:color w:val="FF0000"/>
          <w:kern w:val="0"/>
          <w:szCs w:val="21"/>
        </w:rPr>
        <w:t xml:space="preserve">图用(a) </w:t>
      </w:r>
      <w:r>
        <w:rPr>
          <w:rFonts w:hint="eastAsia" w:ascii="Times New Roman" w:hAnsi="Times New Roman" w:cs="Times New Roman"/>
          <w:color w:val="FF0000"/>
          <w:kern w:val="0"/>
          <w:szCs w:val="21"/>
        </w:rPr>
        <w:t>、</w:t>
      </w:r>
      <w:r>
        <w:rPr>
          <w:rFonts w:ascii="Times New Roman" w:hAnsi="Times New Roman" w:cs="Times New Roman"/>
          <w:color w:val="FF0000"/>
          <w:kern w:val="0"/>
          <w:szCs w:val="21"/>
        </w:rPr>
        <w:t>(b)</w:t>
      </w:r>
      <w:r>
        <w:rPr>
          <w:rFonts w:hint="eastAsia" w:ascii="Times New Roman" w:hAnsi="Times New Roman" w:cs="Times New Roman"/>
          <w:color w:val="FF0000"/>
          <w:kern w:val="0"/>
          <w:szCs w:val="21"/>
        </w:rPr>
        <w:t>、</w:t>
      </w:r>
      <w:r>
        <w:rPr>
          <w:rFonts w:ascii="Times New Roman" w:hAnsi="Times New Roman" w:cs="Times New Roman"/>
          <w:color w:val="FF0000"/>
          <w:kern w:val="0"/>
          <w:szCs w:val="21"/>
        </w:rPr>
        <w:t>(c)标出</w:t>
      </w:r>
      <w:r>
        <w:rPr>
          <w:rFonts w:hint="eastAsia" w:ascii="Times New Roman" w:hAnsi="Times New Roman" w:cs="Times New Roman"/>
          <w:color w:val="FF0000"/>
          <w:kern w:val="0"/>
          <w:szCs w:val="21"/>
        </w:rPr>
        <w:t>，子图题不用重复总图题中的内容，只需标注不同点；必要情况下可以图片可以通栏排</w:t>
      </w:r>
      <w:r>
        <w:rPr>
          <w:rFonts w:hint="eastAsia" w:ascii="Times New Roman" w:hAnsi="Times New Roman" w:cs="Times New Roman"/>
          <w:color w:val="FF0000"/>
          <w:kern w:val="0"/>
          <w:szCs w:val="21"/>
          <w:lang w:eastAsia="zh-CN"/>
        </w:rPr>
        <w:t>。</w:t>
      </w:r>
    </w:p>
    <w:p w14:paraId="41C8C928">
      <w:pPr>
        <w:keepNext w:val="0"/>
        <w:keepLines w:val="0"/>
        <w:pageBreakBefore w:val="0"/>
        <w:widowControl/>
        <w:suppressLineNumbers w:val="0"/>
        <w:kinsoku/>
        <w:wordWrap/>
        <w:overflowPunct/>
        <w:topLinePunct w:val="0"/>
        <w:autoSpaceDE/>
        <w:autoSpaceDN/>
        <w:bidi w:val="0"/>
        <w:adjustRightInd/>
        <w:snapToGrid/>
        <w:spacing w:line="480" w:lineRule="exact"/>
        <w:ind w:firstLine="420" w:firstLineChars="200"/>
        <w:jc w:val="left"/>
        <w:textAlignment w:val="auto"/>
        <w:rPr>
          <w:color w:val="FF0000"/>
        </w:rPr>
      </w:pPr>
      <w:r>
        <w:rPr>
          <w:rFonts w:hint="default" w:ascii="Times New Roman" w:hAnsi="Times New Roman" w:eastAsia="宋体" w:cs="Times New Roman"/>
          <w:color w:val="FF0000"/>
          <w:kern w:val="0"/>
          <w:sz w:val="21"/>
          <w:szCs w:val="21"/>
          <w:lang w:val="en-US" w:eastAsia="zh-CN" w:bidi="ar"/>
        </w:rPr>
        <w:t>Word</w:t>
      </w:r>
      <w:r>
        <w:rPr>
          <w:rFonts w:hint="eastAsia" w:cs="Times New Roman"/>
          <w:color w:val="FF0000"/>
          <w:kern w:val="0"/>
          <w:sz w:val="21"/>
          <w:szCs w:val="21"/>
          <w:lang w:val="en-US" w:eastAsia="zh-CN" w:bidi="ar"/>
        </w:rPr>
        <w:t>，</w:t>
      </w:r>
      <w:r>
        <w:rPr>
          <w:rFonts w:hint="default" w:ascii="Times New Roman" w:hAnsi="Times New Roman" w:eastAsia="宋体" w:cs="Times New Roman"/>
          <w:color w:val="FF0000"/>
          <w:kern w:val="0"/>
          <w:sz w:val="21"/>
          <w:szCs w:val="21"/>
          <w:lang w:val="en-US" w:eastAsia="zh-CN" w:bidi="ar"/>
        </w:rPr>
        <w:t>Excel</w:t>
      </w:r>
      <w:r>
        <w:rPr>
          <w:rFonts w:hint="eastAsia" w:cs="Times New Roman"/>
          <w:color w:val="FF0000"/>
          <w:kern w:val="0"/>
          <w:sz w:val="21"/>
          <w:szCs w:val="21"/>
          <w:lang w:val="en-US" w:eastAsia="zh-CN" w:bidi="ar"/>
        </w:rPr>
        <w:t>，</w:t>
      </w:r>
      <w:r>
        <w:rPr>
          <w:rFonts w:hint="default" w:ascii="Times New Roman" w:hAnsi="Times New Roman" w:eastAsia="宋体" w:cs="Times New Roman"/>
          <w:color w:val="FF0000"/>
          <w:kern w:val="0"/>
          <w:sz w:val="21"/>
          <w:szCs w:val="21"/>
          <w:lang w:val="en-US" w:eastAsia="zh-CN" w:bidi="ar"/>
        </w:rPr>
        <w:t>Visio</w:t>
      </w:r>
      <w:r>
        <w:rPr>
          <w:rFonts w:hint="eastAsia" w:cs="Times New Roman"/>
          <w:color w:val="FF0000"/>
          <w:kern w:val="0"/>
          <w:sz w:val="21"/>
          <w:szCs w:val="21"/>
          <w:lang w:val="en-US" w:eastAsia="zh-CN" w:bidi="ar"/>
        </w:rPr>
        <w:t>，</w:t>
      </w:r>
      <w:r>
        <w:rPr>
          <w:rFonts w:hint="default" w:ascii="Times New Roman" w:hAnsi="Times New Roman" w:eastAsia="宋体" w:cs="Times New Roman"/>
          <w:color w:val="FF0000"/>
          <w:kern w:val="0"/>
          <w:sz w:val="21"/>
          <w:szCs w:val="21"/>
          <w:lang w:val="en-US" w:eastAsia="zh-CN" w:bidi="ar"/>
        </w:rPr>
        <w:t>Origin</w:t>
      </w:r>
      <w:r>
        <w:rPr>
          <w:rFonts w:hint="eastAsia" w:cs="Times New Roman"/>
          <w:color w:val="FF0000"/>
          <w:kern w:val="0"/>
          <w:sz w:val="21"/>
          <w:szCs w:val="21"/>
          <w:lang w:val="en-US" w:eastAsia="zh-CN" w:bidi="ar"/>
        </w:rPr>
        <w:t>，</w:t>
      </w:r>
      <w:r>
        <w:rPr>
          <w:rFonts w:hint="default" w:ascii="Times New Roman" w:hAnsi="Times New Roman" w:eastAsia="宋体" w:cs="Times New Roman"/>
          <w:color w:val="FF0000"/>
          <w:kern w:val="0"/>
          <w:sz w:val="21"/>
          <w:szCs w:val="21"/>
          <w:lang w:val="en-US" w:eastAsia="zh-CN" w:bidi="ar"/>
        </w:rPr>
        <w:t>PowerPoint</w:t>
      </w:r>
      <w:r>
        <w:rPr>
          <w:rFonts w:hint="eastAsia" w:cs="Times New Roman"/>
          <w:color w:val="FF0000"/>
          <w:kern w:val="0"/>
          <w:sz w:val="21"/>
          <w:szCs w:val="21"/>
          <w:lang w:val="en-US" w:eastAsia="zh-CN" w:bidi="ar"/>
        </w:rPr>
        <w:t>，</w:t>
      </w:r>
      <w:r>
        <w:rPr>
          <w:rFonts w:hint="default" w:ascii="Times New Roman" w:hAnsi="Times New Roman" w:eastAsia="宋体" w:cs="Times New Roman"/>
          <w:color w:val="FF0000"/>
          <w:kern w:val="0"/>
          <w:sz w:val="21"/>
          <w:szCs w:val="21"/>
          <w:lang w:val="en-US" w:eastAsia="zh-CN" w:bidi="ar"/>
        </w:rPr>
        <w:t>Adobe Illustrator (AI)</w:t>
      </w:r>
      <w:r>
        <w:rPr>
          <w:rFonts w:hint="eastAsia" w:ascii="宋体" w:hAnsi="宋体" w:eastAsia="宋体" w:cs="宋体"/>
          <w:color w:val="FF0000"/>
          <w:kern w:val="0"/>
          <w:sz w:val="21"/>
          <w:szCs w:val="21"/>
          <w:lang w:val="en-US" w:eastAsia="zh-CN" w:bidi="ar"/>
        </w:rPr>
        <w:t xml:space="preserve">等常用软件做的图，直接提供原始的可编辑文件。 </w:t>
      </w:r>
    </w:p>
    <w:p w14:paraId="138D6FEF">
      <w:pPr>
        <w:keepNext w:val="0"/>
        <w:keepLines w:val="0"/>
        <w:pageBreakBefore w:val="0"/>
        <w:widowControl/>
        <w:suppressLineNumbers w:val="0"/>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FF0000"/>
          <w:kern w:val="0"/>
          <w:sz w:val="21"/>
          <w:szCs w:val="21"/>
          <w:lang w:val="en-US" w:eastAsia="zh-CN" w:bidi="ar"/>
        </w:rPr>
      </w:pPr>
      <w:r>
        <w:rPr>
          <w:rFonts w:hint="default" w:ascii="Times New Roman" w:hAnsi="Times New Roman" w:eastAsia="宋体" w:cs="Times New Roman"/>
          <w:color w:val="FF0000"/>
          <w:kern w:val="0"/>
          <w:sz w:val="21"/>
          <w:szCs w:val="21"/>
          <w:lang w:val="en-US" w:eastAsia="zh-CN" w:bidi="ar"/>
        </w:rPr>
        <w:t xml:space="preserve">GIS </w:t>
      </w:r>
      <w:r>
        <w:rPr>
          <w:rFonts w:hint="eastAsia" w:ascii="宋体" w:hAnsi="宋体" w:eastAsia="宋体" w:cs="宋体"/>
          <w:color w:val="FF0000"/>
          <w:kern w:val="0"/>
          <w:sz w:val="21"/>
          <w:szCs w:val="21"/>
          <w:lang w:val="en-US" w:eastAsia="zh-CN" w:bidi="ar"/>
        </w:rPr>
        <w:t xml:space="preserve">地图和 </w:t>
      </w:r>
      <w:r>
        <w:rPr>
          <w:rFonts w:hint="default" w:ascii="Times New Roman" w:hAnsi="Times New Roman" w:eastAsia="宋体" w:cs="Times New Roman"/>
          <w:color w:val="FF0000"/>
          <w:kern w:val="0"/>
          <w:sz w:val="21"/>
          <w:szCs w:val="21"/>
          <w:lang w:val="en-US" w:eastAsia="zh-CN" w:bidi="ar"/>
        </w:rPr>
        <w:t xml:space="preserve">Matlab, R, Python </w:t>
      </w:r>
      <w:r>
        <w:rPr>
          <w:rFonts w:hint="eastAsia" w:ascii="宋体" w:hAnsi="宋体" w:eastAsia="宋体" w:cs="宋体"/>
          <w:color w:val="FF0000"/>
          <w:kern w:val="0"/>
          <w:sz w:val="21"/>
          <w:szCs w:val="21"/>
          <w:lang w:val="en-US" w:eastAsia="zh-CN" w:bidi="ar"/>
        </w:rPr>
        <w:t xml:space="preserve">等软件绘制的图，在原软件中导出 </w:t>
      </w:r>
      <w:r>
        <w:rPr>
          <w:rFonts w:hint="default" w:ascii="Times New Roman" w:hAnsi="Times New Roman" w:eastAsia="宋体" w:cs="Times New Roman"/>
          <w:color w:val="FF0000"/>
          <w:kern w:val="0"/>
          <w:sz w:val="21"/>
          <w:szCs w:val="21"/>
          <w:lang w:val="en-US" w:eastAsia="zh-CN" w:bidi="ar"/>
        </w:rPr>
        <w:t>pdf (</w:t>
      </w:r>
      <w:r>
        <w:rPr>
          <w:rFonts w:hint="eastAsia" w:ascii="宋体" w:hAnsi="宋体" w:eastAsia="宋体" w:cs="宋体"/>
          <w:color w:val="FF0000"/>
          <w:kern w:val="0"/>
          <w:sz w:val="21"/>
          <w:szCs w:val="21"/>
          <w:lang w:val="en-US" w:eastAsia="zh-CN" w:bidi="ar"/>
        </w:rPr>
        <w:t xml:space="preserve">或 </w:t>
      </w:r>
      <w:r>
        <w:rPr>
          <w:rFonts w:hint="default" w:ascii="Times New Roman" w:hAnsi="Times New Roman" w:eastAsia="宋体" w:cs="Times New Roman"/>
          <w:color w:val="FF0000"/>
          <w:kern w:val="0"/>
          <w:sz w:val="21"/>
          <w:szCs w:val="21"/>
          <w:lang w:val="en-US" w:eastAsia="zh-CN" w:bidi="ar"/>
        </w:rPr>
        <w:t>ai</w:t>
      </w:r>
      <w:r>
        <w:rPr>
          <w:rFonts w:hint="eastAsia" w:cs="Times New Roman"/>
          <w:color w:val="FF0000"/>
          <w:kern w:val="0"/>
          <w:sz w:val="21"/>
          <w:szCs w:val="21"/>
          <w:lang w:val="en-US" w:eastAsia="zh-CN" w:bidi="ar"/>
        </w:rPr>
        <w:t>，</w:t>
      </w:r>
      <w:r>
        <w:rPr>
          <w:rFonts w:hint="default" w:ascii="Times New Roman" w:hAnsi="Times New Roman" w:eastAsia="宋体" w:cs="Times New Roman"/>
          <w:color w:val="FF0000"/>
          <w:kern w:val="0"/>
          <w:sz w:val="21"/>
          <w:szCs w:val="21"/>
          <w:lang w:val="en-US" w:eastAsia="zh-CN" w:bidi="ar"/>
        </w:rPr>
        <w:t>eps</w:t>
      </w:r>
      <w:r>
        <w:rPr>
          <w:rFonts w:hint="eastAsia" w:cs="Times New Roman"/>
          <w:color w:val="FF0000"/>
          <w:kern w:val="0"/>
          <w:sz w:val="21"/>
          <w:szCs w:val="21"/>
          <w:lang w:val="en-US" w:eastAsia="zh-CN" w:bidi="ar"/>
        </w:rPr>
        <w:t>，</w:t>
      </w:r>
      <w:r>
        <w:rPr>
          <w:rFonts w:hint="default" w:ascii="Times New Roman" w:hAnsi="Times New Roman" w:eastAsia="宋体" w:cs="Times New Roman"/>
          <w:color w:val="FF0000"/>
          <w:kern w:val="0"/>
          <w:sz w:val="21"/>
          <w:szCs w:val="21"/>
          <w:lang w:val="en-US" w:eastAsia="zh-CN" w:bidi="ar"/>
        </w:rPr>
        <w:t>swf</w:t>
      </w:r>
      <w:r>
        <w:rPr>
          <w:rFonts w:hint="eastAsia" w:cs="Times New Roman"/>
          <w:color w:val="FF0000"/>
          <w:kern w:val="0"/>
          <w:sz w:val="21"/>
          <w:szCs w:val="21"/>
          <w:lang w:val="en-US" w:eastAsia="zh-CN" w:bidi="ar"/>
        </w:rPr>
        <w:t>，</w:t>
      </w:r>
      <w:r>
        <w:rPr>
          <w:rFonts w:hint="eastAsia" w:ascii="宋体" w:hAnsi="宋体" w:eastAsia="宋体" w:cs="宋体"/>
          <w:color w:val="FF0000"/>
          <w:kern w:val="0"/>
          <w:sz w:val="21"/>
          <w:szCs w:val="21"/>
          <w:lang w:val="en-US" w:eastAsia="zh-CN" w:bidi="ar"/>
        </w:rPr>
        <w:t>等</w:t>
      </w:r>
      <w:r>
        <w:rPr>
          <w:rFonts w:hint="default" w:ascii="Times New Roman" w:hAnsi="Times New Roman" w:eastAsia="宋体" w:cs="Times New Roman"/>
          <w:color w:val="FF0000"/>
          <w:kern w:val="0"/>
          <w:sz w:val="21"/>
          <w:szCs w:val="21"/>
          <w:lang w:val="en-US" w:eastAsia="zh-CN" w:bidi="ar"/>
        </w:rPr>
        <w:t>)</w:t>
      </w:r>
      <w:r>
        <w:rPr>
          <w:rFonts w:hint="eastAsia" w:ascii="宋体" w:hAnsi="宋体" w:eastAsia="宋体" w:cs="宋体"/>
          <w:color w:val="FF0000"/>
          <w:kern w:val="0"/>
          <w:sz w:val="21"/>
          <w:szCs w:val="21"/>
          <w:lang w:val="en-US" w:eastAsia="zh-CN" w:bidi="ar"/>
        </w:rPr>
        <w:t>格式的矢量图文件。</w:t>
      </w:r>
    </w:p>
    <w:p w14:paraId="0F529DE3">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both"/>
        <w:textAlignment w:val="auto"/>
        <w:rPr>
          <w:rFonts w:hint="eastAsia" w:ascii="Times New Roman" w:hAnsi="Times New Roman" w:eastAsia="宋体" w:cs="Times New Roman"/>
          <w:bCs/>
          <w:color w:val="FF0000"/>
          <w:kern w:val="0"/>
          <w:szCs w:val="21"/>
          <w:lang w:val="en-US" w:eastAsia="zh-CN"/>
        </w:rPr>
      </w:pPr>
      <w:r>
        <w:rPr>
          <w:rFonts w:ascii="Times New Roman" w:hAnsi="Times New Roman" w:cs="Times New Roman"/>
          <w:color w:val="FF0000"/>
          <w:szCs w:val="21"/>
        </w:rPr>
        <w:t>为避免发生政治性错误和科学性错误，建议尽量避免使用地图，</w:t>
      </w:r>
      <w:r>
        <w:rPr>
          <w:rFonts w:hint="eastAsia" w:cs="Times New Roman"/>
          <w:color w:val="FF0000"/>
          <w:szCs w:val="21"/>
          <w:lang w:val="en-US" w:eastAsia="zh-CN"/>
        </w:rPr>
        <w:t>可</w:t>
      </w:r>
      <w:r>
        <w:rPr>
          <w:rFonts w:ascii="Times New Roman" w:hAnsi="Times New Roman" w:cs="Times New Roman"/>
          <w:color w:val="FF0000"/>
          <w:szCs w:val="21"/>
        </w:rPr>
        <w:t>改用文字或表格形式。若必须使用地图，需采用由测绘地理信息行政主管部门网站上发布的相关标准地图（不得再做修改），并需提供审图号</w:t>
      </w:r>
      <w:r>
        <w:rPr>
          <w:rFonts w:hint="eastAsia" w:cs="Times New Roman"/>
          <w:color w:val="FF0000"/>
          <w:szCs w:val="21"/>
          <w:lang w:eastAsia="zh-CN"/>
        </w:rPr>
        <w:t>。</w:t>
      </w:r>
    </w:p>
    <w:p w14:paraId="0D7043FE">
      <w:pPr>
        <w:keepNext w:val="0"/>
        <w:keepLines w:val="0"/>
        <w:pageBreakBefore w:val="0"/>
        <w:widowControl/>
        <w:suppressLineNumbers w:val="0"/>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FF0000"/>
          <w:kern w:val="0"/>
          <w:sz w:val="21"/>
          <w:szCs w:val="21"/>
          <w:lang w:val="en-US" w:eastAsia="zh-CN" w:bidi="ar"/>
        </w:rPr>
      </w:pPr>
    </w:p>
    <w:p w14:paraId="6CD2F3AA">
      <w:pPr>
        <w:keepNext w:val="0"/>
        <w:keepLines w:val="0"/>
        <w:pageBreakBefore w:val="0"/>
        <w:widowControl/>
        <w:numPr>
          <w:ilvl w:val="2"/>
          <w:numId w:val="1"/>
        </w:numPr>
        <w:kinsoku/>
        <w:wordWrap/>
        <w:overflowPunct/>
        <w:topLinePunct w:val="0"/>
        <w:autoSpaceDE/>
        <w:autoSpaceDN/>
        <w:bidi w:val="0"/>
        <w:adjustRightInd/>
        <w:snapToGrid/>
        <w:spacing w:line="480" w:lineRule="exact"/>
        <w:ind w:left="0" w:leftChars="0" w:firstLine="0" w:firstLineChars="0"/>
        <w:jc w:val="both"/>
        <w:textAlignment w:val="auto"/>
        <w:rPr>
          <w:rFonts w:hint="eastAsia" w:ascii="黑体" w:hAnsi="黑体" w:eastAsia="黑体" w:cs="黑体"/>
          <w:color w:val="000000" w:themeColor="text1"/>
          <w:kern w:val="0"/>
          <w:szCs w:val="21"/>
          <w:lang w:val="en-US" w:eastAsia="zh-CN"/>
          <w14:textFill>
            <w14:solidFill>
              <w14:schemeClr w14:val="tx1"/>
            </w14:solidFill>
          </w14:textFill>
        </w:rPr>
      </w:pPr>
      <w:r>
        <w:rPr>
          <w:rFonts w:hint="eastAsia" w:ascii="黑体" w:hAnsi="黑体" w:eastAsia="黑体" w:cs="黑体"/>
          <w:color w:val="000000" w:themeColor="text1"/>
          <w:kern w:val="0"/>
          <w:szCs w:val="21"/>
          <w:lang w:val="en-US" w:eastAsia="zh-CN"/>
          <w14:textFill>
            <w14:solidFill>
              <w14:schemeClr w14:val="tx1"/>
            </w14:solidFill>
          </w14:textFill>
        </w:rPr>
        <w:t>三级标题</w:t>
      </w:r>
    </w:p>
    <w:p w14:paraId="70FDD393">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center"/>
        <w:textAlignment w:val="auto"/>
        <w:rPr>
          <w:rFonts w:hint="default" w:cs="Times New Roman"/>
          <w:color w:val="FF0000"/>
          <w:kern w:val="0"/>
          <w:szCs w:val="21"/>
          <w:lang w:val="en-US" w:eastAsia="zh-CN"/>
        </w:rPr>
      </w:pPr>
      <w:r>
        <w:drawing>
          <wp:inline distT="0" distB="0" distL="0" distR="0">
            <wp:extent cx="4940300" cy="2133600"/>
            <wp:effectExtent l="0" t="0" r="3175"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icPr>
                  <pic:blipFill>
                    <a:blip r:embed="rId9"/>
                    <a:stretch>
                      <a:fillRect/>
                    </a:stretch>
                  </pic:blipFill>
                  <pic:spPr>
                    <a:xfrm>
                      <a:off x="0" y="0"/>
                      <a:ext cx="4940300" cy="2134886"/>
                    </a:xfrm>
                    <a:prstGeom prst="rect">
                      <a:avLst/>
                    </a:prstGeom>
                  </pic:spPr>
                </pic:pic>
              </a:graphicData>
            </a:graphic>
          </wp:inline>
        </w:drawing>
      </w:r>
    </w:p>
    <w:p w14:paraId="200AEE7D">
      <w:pPr>
        <w:keepNext w:val="0"/>
        <w:keepLines w:val="0"/>
        <w:pageBreakBefore w:val="0"/>
        <w:kinsoku/>
        <w:wordWrap/>
        <w:overflowPunct/>
        <w:topLinePunct w:val="0"/>
        <w:autoSpaceDE/>
        <w:autoSpaceDN/>
        <w:bidi w:val="0"/>
        <w:adjustRightInd/>
        <w:snapToGrid w:val="0"/>
        <w:spacing w:line="480" w:lineRule="exact"/>
        <w:jc w:val="center"/>
        <w:textAlignment w:val="auto"/>
        <w:rPr>
          <w:rFonts w:hint="eastAsia" w:ascii="黑体" w:hAnsi="黑体" w:eastAsia="黑体" w:cs="黑体"/>
          <w:color w:val="FF0000"/>
          <w:sz w:val="18"/>
          <w:szCs w:val="18"/>
          <w:lang w:val="en-US" w:eastAsia="zh-CN"/>
        </w:rPr>
      </w:pPr>
      <w:r>
        <w:rPr>
          <w:rFonts w:hint="eastAsia" w:ascii="黑体" w:hAnsi="黑体" w:eastAsia="黑体" w:cs="黑体"/>
          <w:color w:val="FF0000"/>
          <w:sz w:val="18"/>
          <w:szCs w:val="18"/>
          <w:lang w:val="en-US" w:eastAsia="zh-CN"/>
        </w:rPr>
        <w:t>图2 中文标题</w:t>
      </w:r>
    </w:p>
    <w:p w14:paraId="1392D625">
      <w:pPr>
        <w:keepNext w:val="0"/>
        <w:keepLines w:val="0"/>
        <w:pageBreakBefore w:val="0"/>
        <w:kinsoku/>
        <w:wordWrap/>
        <w:overflowPunct/>
        <w:topLinePunct w:val="0"/>
        <w:autoSpaceDE/>
        <w:autoSpaceDN/>
        <w:bidi w:val="0"/>
        <w:adjustRightInd/>
        <w:snapToGrid w:val="0"/>
        <w:spacing w:line="480" w:lineRule="exact"/>
        <w:jc w:val="center"/>
        <w:textAlignment w:val="auto"/>
        <w:rPr>
          <w:rFonts w:hint="eastAsia" w:ascii="黑体" w:hAnsi="黑体" w:eastAsia="黑体" w:cs="黑体"/>
          <w:color w:val="FF0000"/>
          <w:sz w:val="18"/>
          <w:szCs w:val="18"/>
          <w:lang w:val="en-US" w:eastAsia="zh-CN"/>
        </w:rPr>
      </w:pPr>
    </w:p>
    <w:p w14:paraId="2FD3931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pPr>
      <w:r>
        <w:drawing>
          <wp:inline distT="0" distB="0" distL="0" distR="0">
            <wp:extent cx="2942590" cy="1219200"/>
            <wp:effectExtent l="0" t="0" r="635"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10"/>
                    <a:stretch>
                      <a:fillRect/>
                    </a:stretch>
                  </pic:blipFill>
                  <pic:spPr>
                    <a:xfrm>
                      <a:off x="0" y="0"/>
                      <a:ext cx="2942590" cy="1219200"/>
                    </a:xfrm>
                    <a:prstGeom prst="rect">
                      <a:avLst/>
                    </a:prstGeom>
                  </pic:spPr>
                </pic:pic>
              </a:graphicData>
            </a:graphic>
          </wp:inline>
        </w:drawing>
      </w:r>
    </w:p>
    <w:p w14:paraId="38D4708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color w:val="FF0000"/>
          <w:sz w:val="18"/>
          <w:szCs w:val="18"/>
          <w:lang w:val="en-US" w:eastAsia="zh-CN"/>
        </w:rPr>
      </w:pPr>
      <w:r>
        <w:rPr>
          <w:rFonts w:hint="eastAsia" w:ascii="黑体" w:hAnsi="黑体" w:eastAsia="黑体" w:cs="黑体"/>
          <w:color w:val="FF0000"/>
          <w:sz w:val="18"/>
          <w:szCs w:val="18"/>
          <w:lang w:val="en-US" w:eastAsia="zh-CN"/>
        </w:rPr>
        <w:t>图3 中文标题</w:t>
      </w:r>
    </w:p>
    <w:p w14:paraId="26DE316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color w:val="FF0000"/>
          <w:sz w:val="18"/>
          <w:szCs w:val="18"/>
          <w:lang w:val="en-US" w:eastAsia="zh-CN"/>
        </w:rPr>
      </w:pPr>
    </w:p>
    <w:p w14:paraId="258A57D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Times New Roman" w:hAnsi="Times New Roman" w:cs="Times New Roman"/>
          <w:color w:val="FF0000"/>
          <w:szCs w:val="21"/>
        </w:rPr>
      </w:pPr>
      <w:r>
        <w:rPr>
          <w:rFonts w:ascii="Times New Roman" w:hAnsi="Times New Roman" w:cs="Times New Roman"/>
          <w:color w:val="FF0000"/>
          <w:szCs w:val="21"/>
        </w:rPr>
        <w:drawing>
          <wp:inline distT="0" distB="0" distL="0" distR="0">
            <wp:extent cx="2239010" cy="1385570"/>
            <wp:effectExtent l="0" t="0" r="8890" b="508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51343" cy="1393347"/>
                    </a:xfrm>
                    <a:prstGeom prst="rect">
                      <a:avLst/>
                    </a:prstGeom>
                  </pic:spPr>
                </pic:pic>
              </a:graphicData>
            </a:graphic>
          </wp:inline>
        </w:drawing>
      </w:r>
    </w:p>
    <w:p w14:paraId="2836EC0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color w:val="FF0000"/>
          <w:sz w:val="18"/>
          <w:szCs w:val="18"/>
          <w:lang w:val="en-US" w:eastAsia="zh-CN"/>
        </w:rPr>
      </w:pPr>
      <w:r>
        <w:rPr>
          <w:rFonts w:hint="eastAsia" w:ascii="黑体" w:hAnsi="黑体" w:eastAsia="黑体" w:cs="黑体"/>
          <w:color w:val="FF0000"/>
          <w:sz w:val="18"/>
          <w:szCs w:val="18"/>
          <w:lang w:val="en-US" w:eastAsia="zh-CN"/>
        </w:rPr>
        <w:t>图4 中文标题</w:t>
      </w:r>
    </w:p>
    <w:p w14:paraId="534900D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color w:val="FF0000"/>
          <w:sz w:val="18"/>
          <w:szCs w:val="18"/>
          <w:lang w:val="en-US" w:eastAsia="zh-CN"/>
        </w:rPr>
      </w:pPr>
    </w:p>
    <w:p w14:paraId="4B3A4EDE">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rPr>
          <w:rFonts w:hint="eastAsia" w:ascii="Times New Roman" w:hAnsi="Times New Roman" w:eastAsia="宋体" w:cs="Times New Roman"/>
          <w:color w:val="FF0000"/>
          <w:szCs w:val="21"/>
          <w:lang w:eastAsia="zh-CN"/>
        </w:rPr>
      </w:pPr>
      <w:r>
        <w:rPr>
          <w:rFonts w:hint="eastAsia" w:ascii="Times New Roman" w:hAnsi="Times New Roman" w:cs="Times New Roman"/>
          <w:color w:val="FF0000"/>
          <w:szCs w:val="21"/>
        </w:rPr>
        <w:t>坐标图须以“</w:t>
      </w:r>
      <w:r>
        <w:rPr>
          <w:rFonts w:ascii="Times New Roman" w:hAnsi="Times New Roman" w:cs="Times New Roman"/>
          <w:color w:val="FF0000"/>
          <w:szCs w:val="21"/>
        </w:rPr>
        <w:t>量/单位</w:t>
      </w:r>
      <w:r>
        <w:rPr>
          <w:rFonts w:hint="eastAsia" w:ascii="Times New Roman" w:hAnsi="Times New Roman" w:cs="Times New Roman"/>
          <w:color w:val="FF0000"/>
          <w:szCs w:val="21"/>
        </w:rPr>
        <w:t>”的形式给出坐标轴标识，</w:t>
      </w:r>
      <w:r>
        <w:rPr>
          <w:rFonts w:ascii="Times New Roman" w:hAnsi="Times New Roman" w:cs="Times New Roman"/>
          <w:color w:val="FF0000"/>
          <w:kern w:val="0"/>
          <w:szCs w:val="21"/>
        </w:rPr>
        <w:t>如</w:t>
      </w:r>
      <w:r>
        <w:rPr>
          <w:rFonts w:hint="eastAsia" w:ascii="Times New Roman" w:hAnsi="Times New Roman" w:cs="Times New Roman"/>
          <w:color w:val="FF0000"/>
          <w:kern w:val="0"/>
          <w:szCs w:val="21"/>
        </w:rPr>
        <w:t>“</w:t>
      </w:r>
      <w:r>
        <w:rPr>
          <w:rFonts w:hint="eastAsia" w:ascii="Times New Roman" w:hAnsi="Times New Roman" w:cs="Times New Roman"/>
          <w:i/>
          <w:iCs/>
          <w:color w:val="FF0000"/>
          <w:kern w:val="0"/>
          <w:szCs w:val="21"/>
        </w:rPr>
        <w:t>t</w:t>
      </w:r>
      <w:r>
        <w:rPr>
          <w:rFonts w:ascii="Times New Roman" w:hAnsi="Times New Roman" w:cs="Times New Roman"/>
          <w:color w:val="FF0000"/>
          <w:kern w:val="0"/>
          <w:szCs w:val="21"/>
        </w:rPr>
        <w:t>/s</w:t>
      </w:r>
      <w:r>
        <w:rPr>
          <w:rFonts w:hint="eastAsia" w:ascii="Times New Roman" w:hAnsi="Times New Roman" w:cs="Times New Roman"/>
          <w:color w:val="FF0000"/>
          <w:kern w:val="0"/>
          <w:szCs w:val="21"/>
        </w:rPr>
        <w:t>”“</w:t>
      </w:r>
      <w:r>
        <w:rPr>
          <w:rFonts w:ascii="Times New Roman" w:hAnsi="Times New Roman" w:cs="Times New Roman"/>
          <w:i/>
          <w:color w:val="FF0000"/>
          <w:kern w:val="0"/>
          <w:szCs w:val="21"/>
        </w:rPr>
        <w:t>v</w:t>
      </w:r>
      <w:r>
        <w:rPr>
          <w:rFonts w:ascii="Times New Roman" w:hAnsi="Times New Roman" w:cs="Times New Roman"/>
          <w:color w:val="FF0000"/>
          <w:kern w:val="0"/>
          <w:szCs w:val="21"/>
        </w:rPr>
        <w:t>/(m·s</w:t>
      </w:r>
      <w:r>
        <w:rPr>
          <w:rFonts w:ascii="Times New Roman" w:hAnsi="Times New Roman" w:cs="Times New Roman"/>
          <w:color w:val="FF0000"/>
          <w:kern w:val="0"/>
          <w:szCs w:val="21"/>
          <w:vertAlign w:val="superscript"/>
        </w:rPr>
        <w:t>-1</w:t>
      </w:r>
      <w:r>
        <w:rPr>
          <w:rFonts w:hint="eastAsia" w:ascii="Times New Roman" w:hAnsi="Times New Roman" w:cs="Times New Roman"/>
          <w:color w:val="FF0000"/>
          <w:kern w:val="0"/>
          <w:szCs w:val="21"/>
        </w:rPr>
        <w:t>)”“加速度/</w:t>
      </w:r>
      <w:r>
        <w:rPr>
          <w:rFonts w:ascii="Times New Roman" w:hAnsi="Times New Roman" w:cs="Times New Roman"/>
          <w:color w:val="FF0000"/>
          <w:kern w:val="0"/>
          <w:szCs w:val="21"/>
        </w:rPr>
        <w:t>(m·s</w:t>
      </w:r>
      <w:r>
        <w:rPr>
          <w:rFonts w:ascii="Times New Roman" w:hAnsi="Times New Roman" w:cs="Times New Roman"/>
          <w:color w:val="FF0000"/>
          <w:kern w:val="0"/>
          <w:szCs w:val="21"/>
          <w:vertAlign w:val="superscript"/>
        </w:rPr>
        <w:t>-2</w:t>
      </w:r>
      <w:r>
        <w:rPr>
          <w:rFonts w:hint="eastAsia" w:ascii="Times New Roman" w:hAnsi="Times New Roman" w:cs="Times New Roman"/>
          <w:color w:val="FF0000"/>
          <w:kern w:val="0"/>
          <w:szCs w:val="21"/>
        </w:rPr>
        <w:t>)”等，注意此时单位中不再使用“/”，而以负次方代替；</w:t>
      </w:r>
      <w:r>
        <w:rPr>
          <w:rFonts w:hint="eastAsia" w:ascii="Times New Roman" w:hAnsi="Times New Roman" w:cs="Times New Roman"/>
          <w:color w:val="FF0000"/>
          <w:szCs w:val="21"/>
        </w:rPr>
        <w:t>刻度线应均匀分布</w:t>
      </w:r>
      <w:r>
        <w:rPr>
          <w:rFonts w:ascii="Times New Roman" w:hAnsi="Times New Roman" w:cs="Times New Roman"/>
          <w:color w:val="FF0000"/>
          <w:kern w:val="0"/>
          <w:szCs w:val="21"/>
        </w:rPr>
        <w:t>在内侧，刻度清晰，</w:t>
      </w:r>
      <w:r>
        <w:rPr>
          <w:rFonts w:ascii="Times New Roman" w:hAnsi="Times New Roman" w:cs="Times New Roman"/>
          <w:bCs/>
          <w:color w:val="FF0000"/>
          <w:kern w:val="0"/>
          <w:szCs w:val="21"/>
        </w:rPr>
        <w:t>没有刻度值的小刻度线删除</w:t>
      </w:r>
      <w:r>
        <w:rPr>
          <w:rFonts w:hint="eastAsia" w:ascii="Times New Roman" w:hAnsi="Times New Roman" w:cs="Times New Roman"/>
          <w:bCs/>
          <w:color w:val="FF0000"/>
          <w:kern w:val="0"/>
          <w:szCs w:val="21"/>
        </w:rPr>
        <w:t>；</w:t>
      </w:r>
      <w:r>
        <w:rPr>
          <w:rFonts w:hint="eastAsia" w:ascii="Times New Roman" w:hAnsi="Times New Roman" w:cs="Times New Roman"/>
          <w:color w:val="FF0000"/>
          <w:szCs w:val="21"/>
        </w:rPr>
        <w:t>对应刻度值应有始有终，间隔相等</w:t>
      </w:r>
      <w:r>
        <w:rPr>
          <w:rFonts w:hint="eastAsia" w:cs="Times New Roman"/>
          <w:color w:val="FF0000"/>
          <w:kern w:val="0"/>
          <w:szCs w:val="21"/>
          <w:lang w:eastAsia="zh-CN"/>
        </w:rPr>
        <w:t>；</w:t>
      </w:r>
      <w:r>
        <w:rPr>
          <w:rFonts w:ascii="Times New Roman" w:hAnsi="Times New Roman" w:cs="Times New Roman"/>
          <w:color w:val="FF0000"/>
          <w:szCs w:val="21"/>
        </w:rPr>
        <w:t>刻度值的数量级，建议统一放于坐标轴标目的单位中</w:t>
      </w:r>
      <w:r>
        <w:rPr>
          <w:rFonts w:hint="eastAsia" w:ascii="Times New Roman" w:hAnsi="Times New Roman" w:cs="Times New Roman"/>
          <w:color w:val="FF0000"/>
          <w:szCs w:val="21"/>
        </w:rPr>
        <w:t>，</w:t>
      </w:r>
      <w:r>
        <w:rPr>
          <w:rFonts w:ascii="Times New Roman" w:hAnsi="Times New Roman" w:cs="Times New Roman"/>
          <w:color w:val="FF0000"/>
          <w:szCs w:val="21"/>
        </w:rPr>
        <w:t>如</w:t>
      </w:r>
      <w:r>
        <w:rPr>
          <w:rFonts w:hint="eastAsia" w:ascii="Times New Roman" w:hAnsi="Times New Roman" w:cs="Times New Roman"/>
          <w:color w:val="FF0000"/>
          <w:szCs w:val="21"/>
        </w:rPr>
        <w:t>“</w:t>
      </w:r>
      <w:r>
        <w:rPr>
          <w:rFonts w:hint="eastAsia" w:ascii="Times New Roman" w:hAnsi="Times New Roman" w:cs="Times New Roman"/>
          <w:color w:val="FF0000"/>
          <w:szCs w:val="21"/>
          <w:lang w:val="en-US" w:eastAsia="zh-CN"/>
        </w:rPr>
        <w:t>体积</w:t>
      </w:r>
      <w:r>
        <w:rPr>
          <w:rFonts w:ascii="Times New Roman" w:hAnsi="Times New Roman" w:cs="Times New Roman"/>
          <w:color w:val="FF0000"/>
          <w:szCs w:val="21"/>
        </w:rPr>
        <w:t>/(10</w:t>
      </w:r>
      <w:r>
        <w:rPr>
          <w:rFonts w:ascii="Times New Roman" w:hAnsi="Times New Roman" w:cs="Times New Roman"/>
          <w:color w:val="FF0000"/>
          <w:szCs w:val="21"/>
          <w:vertAlign w:val="superscript"/>
        </w:rPr>
        <w:t>5</w:t>
      </w:r>
      <w:r>
        <w:rPr>
          <w:rFonts w:hint="eastAsia" w:ascii="Times New Roman" w:hAnsi="Times New Roman" w:cs="Times New Roman"/>
          <w:color w:val="FF0000"/>
          <w:szCs w:val="21"/>
          <w:lang w:val="en-US" w:eastAsia="zh-CN"/>
        </w:rPr>
        <w:t>L</w:t>
      </w:r>
      <w:r>
        <w:rPr>
          <w:rFonts w:ascii="Times New Roman" w:hAnsi="Times New Roman" w:cs="Times New Roman"/>
          <w:color w:val="FF0000"/>
          <w:szCs w:val="21"/>
        </w:rPr>
        <w:t>)</w:t>
      </w:r>
      <w:r>
        <w:rPr>
          <w:rFonts w:hint="eastAsia" w:ascii="Times New Roman" w:hAnsi="Times New Roman" w:cs="Times New Roman"/>
          <w:color w:val="FF0000"/>
          <w:szCs w:val="21"/>
        </w:rPr>
        <w:t>”</w:t>
      </w:r>
      <w:r>
        <w:rPr>
          <w:rFonts w:ascii="Times New Roman" w:hAnsi="Times New Roman" w:cs="Times New Roman"/>
          <w:color w:val="FF0000"/>
          <w:kern w:val="0"/>
          <w:szCs w:val="21"/>
        </w:rPr>
        <w:t>；</w:t>
      </w:r>
      <w:r>
        <w:rPr>
          <w:rFonts w:ascii="Times New Roman" w:hAnsi="Times New Roman" w:cs="Times New Roman"/>
          <w:color w:val="FF0000"/>
          <w:szCs w:val="21"/>
        </w:rPr>
        <w:t>有刻度值时，坐标轴上的箭头删除；图中物理量符号须与正文中保持一致，确保正斜体、黑白体正确</w:t>
      </w:r>
      <w:r>
        <w:rPr>
          <w:rFonts w:hint="eastAsia" w:ascii="Times New Roman" w:hAnsi="Times New Roman" w:cs="Times New Roman"/>
          <w:color w:val="FF0000"/>
          <w:szCs w:val="21"/>
          <w:lang w:eastAsia="zh-CN"/>
        </w:rPr>
        <w:t>。</w:t>
      </w:r>
    </w:p>
    <w:p w14:paraId="3AD495ED">
      <w:pPr>
        <w:keepNext w:val="0"/>
        <w:keepLines w:val="0"/>
        <w:pageBreakBefore w:val="0"/>
        <w:widowControl/>
        <w:kinsoku/>
        <w:wordWrap/>
        <w:overflowPunct/>
        <w:topLinePunct w:val="0"/>
        <w:autoSpaceDE/>
        <w:autoSpaceDN/>
        <w:bidi w:val="0"/>
        <w:adjustRightInd/>
        <w:spacing w:line="480" w:lineRule="exact"/>
        <w:ind w:firstLine="420" w:firstLineChars="200"/>
        <w:textAlignment w:val="auto"/>
        <w:rPr>
          <w:rFonts w:ascii="Times New Roman" w:hAnsi="Times New Roman" w:cs="Times New Roman"/>
          <w:color w:val="FF0000"/>
          <w:szCs w:val="21"/>
        </w:rPr>
      </w:pPr>
      <w:r>
        <w:rPr>
          <w:rFonts w:ascii="Times New Roman" w:hAnsi="Times New Roman" w:cs="Times New Roman"/>
          <w:color w:val="FF0000"/>
          <w:szCs w:val="21"/>
        </w:rPr>
        <w:t>文前图后，图应紧跟在正文描述后面。图中除变量、单位之外尽量使用中文；</w:t>
      </w:r>
    </w:p>
    <w:p w14:paraId="4F96BD94">
      <w:pPr>
        <w:keepNext w:val="0"/>
        <w:keepLines w:val="0"/>
        <w:pageBreakBefore w:val="0"/>
        <w:widowControl/>
        <w:kinsoku/>
        <w:wordWrap/>
        <w:overflowPunct/>
        <w:topLinePunct w:val="0"/>
        <w:autoSpaceDE/>
        <w:autoSpaceDN/>
        <w:bidi w:val="0"/>
        <w:adjustRightInd/>
        <w:spacing w:line="480" w:lineRule="exact"/>
        <w:ind w:firstLine="420" w:firstLineChars="200"/>
        <w:textAlignment w:val="auto"/>
        <w:rPr>
          <w:rFonts w:ascii="Times New Roman" w:hAnsi="Times New Roman" w:cs="Times New Roman"/>
          <w:color w:val="FF0000"/>
          <w:szCs w:val="21"/>
        </w:rPr>
      </w:pPr>
      <w:r>
        <w:rPr>
          <w:rFonts w:ascii="Times New Roman" w:hAnsi="Times New Roman" w:cs="Times New Roman"/>
          <w:color w:val="FF0000"/>
          <w:szCs w:val="21"/>
        </w:rPr>
        <w:t>不需要英文图题；</w:t>
      </w:r>
    </w:p>
    <w:p w14:paraId="26B9CEE3">
      <w:pPr>
        <w:keepNext w:val="0"/>
        <w:keepLines w:val="0"/>
        <w:pageBreakBefore w:val="0"/>
        <w:widowControl/>
        <w:kinsoku/>
        <w:wordWrap/>
        <w:overflowPunct/>
        <w:topLinePunct w:val="0"/>
        <w:autoSpaceDE/>
        <w:autoSpaceDN/>
        <w:bidi w:val="0"/>
        <w:adjustRightInd/>
        <w:spacing w:line="480" w:lineRule="exact"/>
        <w:ind w:firstLine="420" w:firstLineChars="200"/>
        <w:textAlignment w:val="auto"/>
        <w:rPr>
          <w:rFonts w:hint="eastAsia" w:ascii="Times New Roman" w:hAnsi="Times New Roman" w:eastAsia="宋体" w:cs="Times New Roman"/>
          <w:color w:val="FF0000"/>
          <w:szCs w:val="21"/>
          <w:lang w:eastAsia="zh-CN"/>
        </w:rPr>
      </w:pPr>
      <w:r>
        <w:rPr>
          <w:rFonts w:ascii="Times New Roman" w:hAnsi="Times New Roman" w:cs="Times New Roman"/>
          <w:color w:val="FF0000"/>
          <w:szCs w:val="21"/>
        </w:rPr>
        <w:t>请作者保留图片的源文件，后期排版处理时可能会和作者索要源文件</w:t>
      </w:r>
      <w:r>
        <w:rPr>
          <w:rFonts w:hint="eastAsia" w:cs="Times New Roman"/>
          <w:color w:val="FF0000"/>
          <w:szCs w:val="21"/>
          <w:lang w:eastAsia="zh-CN"/>
        </w:rPr>
        <w:t>。</w:t>
      </w:r>
    </w:p>
    <w:p w14:paraId="0AC55A42">
      <w:pPr>
        <w:snapToGrid w:val="0"/>
        <w:spacing w:line="240" w:lineRule="atLeast"/>
        <w:rPr>
          <w:rFonts w:hint="eastAsia" w:ascii="Times New Roman" w:hAnsi="Times New Roman" w:cs="Times New Roman"/>
          <w:color w:val="FF0000"/>
          <w:szCs w:val="21"/>
        </w:rPr>
      </w:pPr>
    </w:p>
    <w:p w14:paraId="0A446733">
      <w:pPr>
        <w:widowControl/>
        <w:spacing w:line="240" w:lineRule="atLeast"/>
        <w:jc w:val="center"/>
        <w:rPr>
          <w:rFonts w:hint="default" w:ascii="Times New Roman" w:hAnsi="Times New Roman" w:cs="Times New Roman"/>
          <w:szCs w:val="21"/>
          <w:lang w:val="en-US" w:eastAsia="zh-CN"/>
        </w:rPr>
      </w:pPr>
      <w:r>
        <w:rPr>
          <w:rFonts w:hint="default" w:ascii="Times New Roman" w:hAnsi="Times New Roman" w:cs="Times New Roman"/>
          <w:szCs w:val="21"/>
          <w:lang w:val="en-US" w:eastAsia="zh-CN"/>
        </w:rPr>
        <w:drawing>
          <wp:inline distT="0" distB="0" distL="114300" distR="114300">
            <wp:extent cx="4406900" cy="2650490"/>
            <wp:effectExtent l="0" t="0" r="3175" b="6985"/>
            <wp:docPr id="1" name="图片 1" descr="第2页-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第2页-3"/>
                    <pic:cNvPicPr>
                      <a:picLocks noChangeAspect="1"/>
                    </pic:cNvPicPr>
                  </pic:nvPicPr>
                  <pic:blipFill>
                    <a:blip r:embed="rId12"/>
                    <a:stretch>
                      <a:fillRect/>
                    </a:stretch>
                  </pic:blipFill>
                  <pic:spPr>
                    <a:xfrm>
                      <a:off x="0" y="0"/>
                      <a:ext cx="4406900" cy="2650490"/>
                    </a:xfrm>
                    <a:prstGeom prst="rect">
                      <a:avLst/>
                    </a:prstGeom>
                  </pic:spPr>
                </pic:pic>
              </a:graphicData>
            </a:graphic>
          </wp:inline>
        </w:drawing>
      </w:r>
    </w:p>
    <w:p w14:paraId="0821C611">
      <w:pPr>
        <w:keepNext w:val="0"/>
        <w:keepLines w:val="0"/>
        <w:pageBreakBefore w:val="0"/>
        <w:kinsoku/>
        <w:wordWrap/>
        <w:overflowPunct/>
        <w:topLinePunct w:val="0"/>
        <w:autoSpaceDE/>
        <w:autoSpaceDN/>
        <w:bidi w:val="0"/>
        <w:adjustRightInd/>
        <w:snapToGrid w:val="0"/>
        <w:spacing w:line="480" w:lineRule="exact"/>
        <w:ind w:firstLine="360" w:firstLineChars="200"/>
        <w:jc w:val="center"/>
        <w:textAlignment w:val="auto"/>
        <w:rPr>
          <w:rFonts w:hint="eastAsia" w:ascii="黑体" w:hAnsi="黑体" w:eastAsia="黑体" w:cs="黑体"/>
          <w:color w:val="000000" w:themeColor="text1"/>
          <w:kern w:val="0"/>
          <w:sz w:val="18"/>
          <w:szCs w:val="18"/>
          <w:lang w:val="en-US" w:eastAsia="zh-CN"/>
          <w14:textFill>
            <w14:solidFill>
              <w14:schemeClr w14:val="tx1"/>
            </w14:solidFill>
          </w14:textFill>
        </w:rPr>
      </w:pPr>
      <w:r>
        <w:rPr>
          <w:rFonts w:hint="eastAsia" w:ascii="黑体" w:hAnsi="黑体" w:eastAsia="黑体" w:cs="黑体"/>
          <w:color w:val="000000" w:themeColor="text1"/>
          <w:kern w:val="0"/>
          <w:sz w:val="18"/>
          <w:szCs w:val="18"/>
          <w:lang w:val="en-US" w:eastAsia="zh-CN"/>
          <w14:textFill>
            <w14:solidFill>
              <w14:schemeClr w14:val="tx1"/>
            </w14:solidFill>
          </w14:textFill>
        </w:rPr>
        <w:t>图5 中文标题</w:t>
      </w:r>
    </w:p>
    <w:p w14:paraId="46B5B473">
      <w:pPr>
        <w:keepNext w:val="0"/>
        <w:keepLines w:val="0"/>
        <w:pageBreakBefore w:val="0"/>
        <w:kinsoku/>
        <w:wordWrap/>
        <w:overflowPunct/>
        <w:topLinePunct w:val="0"/>
        <w:autoSpaceDE/>
        <w:autoSpaceDN/>
        <w:bidi w:val="0"/>
        <w:adjustRightInd/>
        <w:snapToGrid w:val="0"/>
        <w:spacing w:line="480" w:lineRule="exact"/>
        <w:ind w:firstLine="420" w:firstLineChars="200"/>
        <w:textAlignment w:val="auto"/>
        <w:rPr>
          <w:rFonts w:hint="eastAsia" w:ascii="Times New Roman" w:hAnsi="Times New Roman" w:eastAsia="宋体" w:cs="Times New Roman"/>
          <w:color w:val="FF0000"/>
          <w:kern w:val="0"/>
          <w:szCs w:val="21"/>
          <w:lang w:eastAsia="zh-CN"/>
        </w:rPr>
      </w:pPr>
      <w:r>
        <w:rPr>
          <w:rFonts w:ascii="Times New Roman" w:hAnsi="Times New Roman" w:cs="Times New Roman"/>
          <w:color w:val="FF0000"/>
          <w:kern w:val="0"/>
          <w:szCs w:val="21"/>
        </w:rPr>
        <w:t>实验装置图中</w:t>
      </w:r>
      <w:r>
        <w:rPr>
          <w:rFonts w:hint="eastAsia" w:ascii="Times New Roman" w:hAnsi="Times New Roman" w:cs="Times New Roman"/>
          <w:color w:val="FF0000"/>
          <w:kern w:val="0"/>
          <w:szCs w:val="21"/>
        </w:rPr>
        <w:t>对器件进行说明时，指示线末端不加箭头；</w:t>
      </w:r>
      <w:r>
        <w:rPr>
          <w:rFonts w:ascii="Times New Roman" w:hAnsi="Times New Roman" w:cs="Times New Roman"/>
          <w:color w:val="FF0000"/>
          <w:kern w:val="0"/>
          <w:szCs w:val="21"/>
        </w:rPr>
        <w:t>有大量器件</w:t>
      </w:r>
      <w:r>
        <w:rPr>
          <w:rFonts w:hint="eastAsia" w:ascii="Times New Roman" w:hAnsi="Times New Roman" w:cs="Times New Roman"/>
          <w:color w:val="FF0000"/>
          <w:kern w:val="0"/>
          <w:szCs w:val="21"/>
        </w:rPr>
        <w:t>需要</w:t>
      </w:r>
      <w:r>
        <w:rPr>
          <w:rFonts w:ascii="Times New Roman" w:hAnsi="Times New Roman" w:cs="Times New Roman"/>
          <w:color w:val="FF0000"/>
          <w:kern w:val="0"/>
          <w:szCs w:val="21"/>
        </w:rPr>
        <w:t>说明时，建议单独</w:t>
      </w:r>
      <w:r>
        <w:rPr>
          <w:rFonts w:hint="eastAsia" w:ascii="Times New Roman" w:hAnsi="Times New Roman" w:cs="Times New Roman"/>
          <w:color w:val="FF0000"/>
          <w:kern w:val="0"/>
          <w:szCs w:val="21"/>
        </w:rPr>
        <w:t>编号</w:t>
      </w:r>
      <w:r>
        <w:rPr>
          <w:rFonts w:ascii="Times New Roman" w:hAnsi="Times New Roman" w:cs="Times New Roman"/>
          <w:color w:val="FF0000"/>
          <w:kern w:val="0"/>
          <w:szCs w:val="21"/>
        </w:rPr>
        <w:t>，</w:t>
      </w:r>
      <w:r>
        <w:rPr>
          <w:rFonts w:hint="eastAsia" w:ascii="Times New Roman" w:hAnsi="Times New Roman" w:cs="Times New Roman"/>
          <w:color w:val="FF0000"/>
          <w:kern w:val="0"/>
          <w:szCs w:val="21"/>
        </w:rPr>
        <w:t>然后</w:t>
      </w:r>
      <w:r>
        <w:rPr>
          <w:rFonts w:ascii="Times New Roman" w:hAnsi="Times New Roman" w:cs="Times New Roman"/>
          <w:color w:val="FF0000"/>
          <w:kern w:val="0"/>
          <w:szCs w:val="21"/>
        </w:rPr>
        <w:t>在图和图题中间空白处</w:t>
      </w:r>
      <w:r>
        <w:rPr>
          <w:rFonts w:hint="eastAsia" w:ascii="Times New Roman" w:hAnsi="Times New Roman" w:cs="Times New Roman"/>
          <w:color w:val="FF0000"/>
          <w:kern w:val="0"/>
          <w:szCs w:val="21"/>
        </w:rPr>
        <w:t>以“1—名称1；2—名称2。”的格式加以说明</w:t>
      </w:r>
      <w:r>
        <w:rPr>
          <w:rFonts w:hint="eastAsia" w:ascii="Times New Roman" w:hAnsi="Times New Roman" w:cs="Times New Roman"/>
          <w:color w:val="FF0000"/>
          <w:kern w:val="0"/>
          <w:szCs w:val="21"/>
          <w:lang w:eastAsia="zh-CN"/>
        </w:rPr>
        <w:t>。</w:t>
      </w:r>
    </w:p>
    <w:p w14:paraId="7AB14582">
      <w:pPr>
        <w:keepNext w:val="0"/>
        <w:keepLines w:val="0"/>
        <w:pageBreakBefore w:val="0"/>
        <w:widowControl/>
        <w:kinsoku/>
        <w:wordWrap/>
        <w:overflowPunct/>
        <w:topLinePunct w:val="0"/>
        <w:autoSpaceDE/>
        <w:autoSpaceDN/>
        <w:bidi w:val="0"/>
        <w:adjustRightInd/>
        <w:spacing w:line="480" w:lineRule="exact"/>
        <w:ind w:firstLine="420" w:firstLineChars="200"/>
        <w:jc w:val="both"/>
        <w:textAlignment w:val="auto"/>
        <w:rPr>
          <w:rFonts w:hint="default" w:ascii="Times New Roman" w:hAnsi="Times New Roman" w:cs="Times New Roman"/>
          <w:szCs w:val="21"/>
          <w:lang w:val="en-US" w:eastAsia="zh-CN"/>
        </w:rPr>
      </w:pPr>
    </w:p>
    <w:p w14:paraId="47A518F0">
      <w:pPr>
        <w:keepNext w:val="0"/>
        <w:keepLines w:val="0"/>
        <w:pageBreakBefore w:val="0"/>
        <w:widowControl/>
        <w:kinsoku/>
        <w:wordWrap/>
        <w:overflowPunct/>
        <w:topLinePunct w:val="0"/>
        <w:autoSpaceDE/>
        <w:autoSpaceDN/>
        <w:bidi w:val="0"/>
        <w:adjustRightInd/>
        <w:spacing w:line="480" w:lineRule="exact"/>
        <w:jc w:val="both"/>
        <w:textAlignment w:val="auto"/>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3 一级标题</w:t>
      </w:r>
    </w:p>
    <w:p w14:paraId="3FBFFE93">
      <w:pPr>
        <w:keepNext w:val="0"/>
        <w:keepLines w:val="0"/>
        <w:pageBreakBefore w:val="0"/>
        <w:widowControl/>
        <w:suppressLineNumbers w:val="0"/>
        <w:kinsoku/>
        <w:wordWrap/>
        <w:overflowPunct/>
        <w:topLinePunct w:val="0"/>
        <w:autoSpaceDE/>
        <w:autoSpaceDN/>
        <w:bidi w:val="0"/>
        <w:adjustRightInd/>
        <w:snapToGrid/>
        <w:spacing w:line="480" w:lineRule="exact"/>
        <w:ind w:firstLine="420" w:firstLineChars="200"/>
        <w:jc w:val="left"/>
        <w:textAlignment w:val="auto"/>
        <w:rPr>
          <w:rFonts w:hint="eastAsia" w:ascii="Times New Roman" w:hAnsi="Times New Roman" w:cs="Times New Roman"/>
          <w:color w:val="FF0000"/>
          <w:szCs w:val="21"/>
          <w:lang w:eastAsia="zh-CN"/>
        </w:rPr>
      </w:pPr>
      <w:r>
        <w:rPr>
          <w:rFonts w:ascii="Times New Roman" w:hAnsi="Times New Roman" w:cs="Times New Roman"/>
          <w:color w:val="FF0000"/>
          <w:kern w:val="0"/>
          <w:szCs w:val="21"/>
        </w:rPr>
        <w:t>表格用三线表形式，必要时可加辅线；</w:t>
      </w:r>
      <w:r>
        <w:rPr>
          <w:rFonts w:ascii="Times New Roman" w:hAnsi="Times New Roman" w:cs="Times New Roman"/>
          <w:color w:val="FF0000"/>
          <w:szCs w:val="21"/>
        </w:rPr>
        <w:t>文前表后，表应紧跟在正文描述后面；表题要与正文描述一致；同一类数据的有效位数须保持一致；表中出现的物理量符号，在正文中都要给出物理意义；</w:t>
      </w:r>
      <w:r>
        <w:rPr>
          <w:rFonts w:hint="eastAsia" w:ascii="宋体" w:hAnsi="宋体" w:eastAsia="宋体" w:cs="宋体"/>
          <w:color w:val="FF0000"/>
          <w:kern w:val="0"/>
          <w:sz w:val="21"/>
          <w:szCs w:val="21"/>
          <w:lang w:val="en-US" w:eastAsia="zh-CN" w:bidi="ar"/>
        </w:rPr>
        <w:t>每列必须有表头</w:t>
      </w:r>
      <w:r>
        <w:rPr>
          <w:rFonts w:hint="eastAsia" w:ascii="宋体" w:hAnsi="宋体" w:cs="宋体"/>
          <w:color w:val="FF0000"/>
          <w:kern w:val="0"/>
          <w:sz w:val="21"/>
          <w:szCs w:val="21"/>
          <w:lang w:val="en-US" w:eastAsia="zh-CN" w:bidi="ar"/>
        </w:rPr>
        <w:t>，</w:t>
      </w:r>
      <w:r>
        <w:rPr>
          <w:rFonts w:ascii="Times New Roman" w:hAnsi="Times New Roman" w:cs="Times New Roman"/>
          <w:color w:val="FF0000"/>
          <w:szCs w:val="21"/>
        </w:rPr>
        <w:t>不能有空表头；表中无数据项用“—”填充</w:t>
      </w:r>
      <w:r>
        <w:rPr>
          <w:rFonts w:hint="eastAsia" w:ascii="Times New Roman" w:hAnsi="Times New Roman" w:cs="Times New Roman"/>
          <w:color w:val="FF0000"/>
          <w:szCs w:val="21"/>
          <w:lang w:eastAsia="zh-CN"/>
        </w:rPr>
        <w:t>。</w:t>
      </w:r>
    </w:p>
    <w:p w14:paraId="17E3DF3A">
      <w:pPr>
        <w:keepNext w:val="0"/>
        <w:keepLines w:val="0"/>
        <w:pageBreakBefore w:val="0"/>
        <w:widowControl/>
        <w:suppressLineNumbers w:val="0"/>
        <w:kinsoku/>
        <w:wordWrap/>
        <w:overflowPunct/>
        <w:topLinePunct w:val="0"/>
        <w:autoSpaceDE/>
        <w:autoSpaceDN/>
        <w:bidi w:val="0"/>
        <w:adjustRightInd/>
        <w:snapToGrid/>
        <w:ind w:firstLine="420" w:firstLineChars="200"/>
        <w:jc w:val="left"/>
        <w:textAlignment w:val="auto"/>
        <w:rPr>
          <w:rFonts w:hint="eastAsia" w:ascii="Times New Roman" w:hAnsi="Times New Roman" w:cs="Times New Roman"/>
          <w:color w:val="FF0000"/>
          <w:szCs w:val="21"/>
          <w:lang w:eastAsia="zh-CN"/>
        </w:rPr>
      </w:pPr>
    </w:p>
    <w:p w14:paraId="140B251D">
      <w:pPr>
        <w:pStyle w:val="2"/>
        <w:rPr>
          <w:rFonts w:hint="eastAsia" w:ascii="黑体" w:hAnsi="黑体" w:eastAsia="黑体" w:cs="黑体"/>
          <w:sz w:val="18"/>
          <w:szCs w:val="18"/>
          <w:lang w:val="en-US" w:eastAsia="zh-CN"/>
        </w:rPr>
      </w:pPr>
      <w:r>
        <w:rPr>
          <w:rFonts w:hint="eastAsia" w:ascii="黑体" w:hAnsi="黑体" w:eastAsia="黑体" w:cs="黑体"/>
          <w:sz w:val="18"/>
          <w:szCs w:val="18"/>
        </w:rPr>
        <w:t xml:space="preserve">表 </w:t>
      </w:r>
      <w:r>
        <w:rPr>
          <w:rFonts w:hint="eastAsia" w:ascii="黑体" w:hAnsi="黑体" w:eastAsia="黑体" w:cs="黑体"/>
          <w:sz w:val="18"/>
          <w:szCs w:val="18"/>
          <w:lang w:val="en-US" w:eastAsia="zh-CN"/>
        </w:rPr>
        <w:t>1</w:t>
      </w:r>
      <w:r>
        <w:rPr>
          <w:rFonts w:hint="eastAsia" w:ascii="黑体" w:hAnsi="黑体" w:eastAsia="黑体" w:cs="黑体"/>
          <w:sz w:val="18"/>
          <w:szCs w:val="18"/>
        </w:rPr>
        <w:t xml:space="preserve"> </w:t>
      </w:r>
      <w:r>
        <w:rPr>
          <w:rFonts w:hint="eastAsia" w:ascii="黑体" w:hAnsi="黑体" w:eastAsia="黑体" w:cs="黑体"/>
          <w:sz w:val="18"/>
          <w:szCs w:val="18"/>
          <w:lang w:val="en-US" w:eastAsia="zh-CN"/>
        </w:rPr>
        <w:t>中文标题</w:t>
      </w:r>
    </w:p>
    <w:tbl>
      <w:tblPr>
        <w:tblStyle w:val="19"/>
        <w:tblW w:w="5000" w:type="pct"/>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600"/>
        <w:gridCol w:w="837"/>
        <w:gridCol w:w="1217"/>
        <w:gridCol w:w="1217"/>
        <w:gridCol w:w="1217"/>
        <w:gridCol w:w="1217"/>
        <w:gridCol w:w="1217"/>
      </w:tblGrid>
      <w:tr w14:paraId="1872A0D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939" w:type="pct"/>
            <w:tcBorders>
              <w:top w:val="single" w:color="auto" w:sz="12" w:space="0"/>
              <w:left w:val="nil"/>
              <w:bottom w:val="single" w:color="auto" w:sz="6" w:space="0"/>
              <w:right w:val="nil"/>
              <w:insideH w:val="single" w:sz="6" w:space="0"/>
              <w:insideV w:val="nil"/>
              <w:tl2br w:val="nil"/>
              <w:tr2bl w:val="nil"/>
            </w:tcBorders>
            <w:vAlign w:val="center"/>
          </w:tcPr>
          <w:p w14:paraId="7D8012DB">
            <w:pPr>
              <w:wordWrap/>
              <w:spacing w:line="360" w:lineRule="auto"/>
              <w:jc w:val="center"/>
              <w:rPr>
                <w:rFonts w:ascii="Times New Roman" w:hAnsi="Times New Roman" w:eastAsia="宋体" w:cs="宋体"/>
                <w:b w:val="0"/>
                <w:i w:val="0"/>
                <w:sz w:val="18"/>
                <w:szCs w:val="18"/>
              </w:rPr>
            </w:pPr>
            <w:r>
              <w:rPr>
                <w:rFonts w:hint="eastAsia" w:ascii="Times New Roman" w:hAnsi="Times New Roman" w:eastAsia="宋体" w:cs="宋体"/>
                <w:b w:val="0"/>
                <w:i w:val="0"/>
                <w:sz w:val="18"/>
                <w:szCs w:val="18"/>
              </w:rPr>
              <w:t>模型</w:t>
            </w:r>
          </w:p>
        </w:tc>
        <w:tc>
          <w:tcPr>
            <w:tcW w:w="491" w:type="pct"/>
            <w:tcBorders>
              <w:top w:val="single" w:color="auto" w:sz="12" w:space="0"/>
              <w:bottom w:val="single" w:color="auto" w:sz="6" w:space="0"/>
              <w:right w:val="nil"/>
              <w:insideH w:val="single" w:sz="6" w:space="0"/>
              <w:insideV w:val="nil"/>
              <w:tl2br w:val="nil"/>
              <w:tr2bl w:val="nil"/>
            </w:tcBorders>
            <w:vAlign w:val="center"/>
          </w:tcPr>
          <w:p w14:paraId="38282C34">
            <w:pPr>
              <w:wordWrap/>
              <w:spacing w:line="360" w:lineRule="auto"/>
              <w:jc w:val="center"/>
              <w:rPr>
                <w:rFonts w:ascii="Times New Roman" w:hAnsi="Times New Roman" w:eastAsia="宋体" w:cs="宋体"/>
                <w:b w:val="0"/>
                <w:i w:val="0"/>
                <w:sz w:val="18"/>
                <w:szCs w:val="18"/>
              </w:rPr>
            </w:pPr>
            <w:r>
              <w:rPr>
                <w:rFonts w:hint="eastAsia" w:ascii="Times New Roman" w:hAnsi="Times New Roman" w:eastAsia="宋体" w:cs="宋体"/>
                <w:b w:val="0"/>
                <w:i/>
                <w:sz w:val="18"/>
                <w:szCs w:val="18"/>
              </w:rPr>
              <w:t>P</w:t>
            </w:r>
            <w:r>
              <w:rPr>
                <w:rFonts w:hint="eastAsia" w:ascii="Times New Roman" w:hAnsi="Times New Roman" w:eastAsia="宋体" w:cs="宋体"/>
                <w:b w:val="0"/>
                <w:i w:val="0"/>
                <w:sz w:val="18"/>
                <w:szCs w:val="18"/>
              </w:rPr>
              <w:t>(</w:t>
            </w:r>
            <w:r>
              <w:rPr>
                <w:rFonts w:ascii="Times New Roman" w:hAnsi="Times New Roman" w:eastAsia="宋体" w:cs="宋体"/>
                <w:b w:val="0"/>
                <w:i w:val="0"/>
                <w:sz w:val="18"/>
                <w:szCs w:val="18"/>
              </w:rPr>
              <w:t>%)</w:t>
            </w:r>
          </w:p>
        </w:tc>
        <w:tc>
          <w:tcPr>
            <w:tcW w:w="714" w:type="pct"/>
            <w:tcBorders>
              <w:top w:val="single" w:color="auto" w:sz="12" w:space="0"/>
              <w:bottom w:val="single" w:color="auto" w:sz="6" w:space="0"/>
              <w:right w:val="nil"/>
              <w:insideH w:val="single" w:sz="6" w:space="0"/>
              <w:insideV w:val="nil"/>
              <w:tl2br w:val="nil"/>
              <w:tr2bl w:val="nil"/>
            </w:tcBorders>
            <w:vAlign w:val="center"/>
          </w:tcPr>
          <w:p w14:paraId="6D472615">
            <w:pPr>
              <w:wordWrap/>
              <w:spacing w:line="360" w:lineRule="auto"/>
              <w:jc w:val="center"/>
              <w:rPr>
                <w:rFonts w:ascii="Times New Roman" w:hAnsi="Times New Roman" w:eastAsia="宋体" w:cs="宋体"/>
                <w:b w:val="0"/>
                <w:i w:val="0"/>
                <w:sz w:val="18"/>
                <w:szCs w:val="18"/>
              </w:rPr>
            </w:pPr>
            <w:r>
              <w:rPr>
                <w:rFonts w:hint="eastAsia" w:ascii="Times New Roman" w:hAnsi="Times New Roman" w:eastAsia="宋体" w:cs="宋体"/>
                <w:b w:val="0"/>
                <w:i/>
                <w:sz w:val="18"/>
                <w:szCs w:val="18"/>
              </w:rPr>
              <w:t>R</w:t>
            </w:r>
            <w:r>
              <w:rPr>
                <w:rFonts w:ascii="Times New Roman" w:hAnsi="Times New Roman" w:eastAsia="宋体" w:cs="宋体"/>
                <w:b w:val="0"/>
                <w:i w:val="0"/>
                <w:sz w:val="18"/>
                <w:szCs w:val="18"/>
              </w:rPr>
              <w:t>(%)</w:t>
            </w:r>
          </w:p>
        </w:tc>
        <w:tc>
          <w:tcPr>
            <w:tcW w:w="714" w:type="pct"/>
            <w:tcBorders>
              <w:top w:val="single" w:color="auto" w:sz="12" w:space="0"/>
              <w:bottom w:val="single" w:color="auto" w:sz="6" w:space="0"/>
              <w:right w:val="nil"/>
              <w:insideH w:val="single" w:sz="6" w:space="0"/>
              <w:insideV w:val="nil"/>
              <w:tl2br w:val="nil"/>
              <w:tr2bl w:val="nil"/>
            </w:tcBorders>
            <w:vAlign w:val="center"/>
          </w:tcPr>
          <w:p w14:paraId="0FEA7C05">
            <w:pPr>
              <w:wordWrap/>
              <w:spacing w:line="360" w:lineRule="auto"/>
              <w:jc w:val="center"/>
              <w:rPr>
                <w:rFonts w:ascii="Times New Roman" w:hAnsi="Times New Roman" w:eastAsia="宋体" w:cs="宋体"/>
                <w:b w:val="0"/>
                <w:i w:val="0"/>
                <w:sz w:val="18"/>
                <w:szCs w:val="18"/>
              </w:rPr>
            </w:pPr>
            <w:r>
              <w:rPr>
                <w:rFonts w:hint="eastAsia" w:ascii="Times New Roman" w:hAnsi="Times New Roman" w:eastAsia="宋体" w:cs="宋体"/>
                <w:b w:val="0"/>
                <w:i w:val="0"/>
                <w:iCs w:val="0"/>
                <w:sz w:val="18"/>
                <w:szCs w:val="18"/>
              </w:rPr>
              <w:t>m</w:t>
            </w:r>
            <w:r>
              <w:rPr>
                <w:rFonts w:ascii="Times New Roman" w:hAnsi="Times New Roman" w:eastAsia="宋体" w:cs="宋体"/>
                <w:b w:val="0"/>
                <w:i w:val="0"/>
                <w:iCs w:val="0"/>
                <w:sz w:val="18"/>
                <w:szCs w:val="18"/>
              </w:rPr>
              <w:t>AP</w:t>
            </w:r>
            <w:r>
              <w:rPr>
                <w:rFonts w:ascii="Times New Roman" w:hAnsi="Times New Roman" w:eastAsia="宋体" w:cs="宋体"/>
                <w:b w:val="0"/>
                <w:i w:val="0"/>
                <w:sz w:val="18"/>
                <w:szCs w:val="18"/>
              </w:rPr>
              <w:t>(%)</w:t>
            </w:r>
          </w:p>
        </w:tc>
        <w:tc>
          <w:tcPr>
            <w:tcW w:w="714" w:type="pct"/>
            <w:tcBorders>
              <w:top w:val="single" w:color="auto" w:sz="12" w:space="0"/>
              <w:bottom w:val="single" w:color="auto" w:sz="6" w:space="0"/>
              <w:right w:val="nil"/>
              <w:insideH w:val="single" w:sz="6" w:space="0"/>
              <w:insideV w:val="nil"/>
              <w:tl2br w:val="nil"/>
              <w:tr2bl w:val="nil"/>
            </w:tcBorders>
            <w:vAlign w:val="center"/>
          </w:tcPr>
          <w:p w14:paraId="51112266">
            <w:pPr>
              <w:wordWrap/>
              <w:spacing w:line="360" w:lineRule="auto"/>
              <w:jc w:val="center"/>
              <w:rPr>
                <w:rFonts w:ascii="Times New Roman" w:hAnsi="Times New Roman" w:eastAsia="宋体" w:cs="宋体"/>
                <w:b w:val="0"/>
                <w:i w:val="0"/>
                <w:sz w:val="18"/>
                <w:szCs w:val="18"/>
              </w:rPr>
            </w:pPr>
            <w:r>
              <w:rPr>
                <w:rFonts w:ascii="Times New Roman" w:hAnsi="Times New Roman" w:eastAsia="宋体" w:cs="宋体"/>
                <w:b w:val="0"/>
                <w:i w:val="0"/>
                <w:iCs w:val="0"/>
                <w:sz w:val="18"/>
                <w:szCs w:val="18"/>
              </w:rPr>
              <w:t>FPS</w:t>
            </w:r>
            <w:r>
              <w:rPr>
                <w:rFonts w:hint="eastAsia" w:ascii="Times New Roman" w:hAnsi="Times New Roman" w:eastAsia="宋体" w:cs="宋体"/>
                <w:b w:val="0"/>
                <w:i w:val="0"/>
                <w:sz w:val="18"/>
                <w:szCs w:val="18"/>
              </w:rPr>
              <w:t>(帧</w:t>
            </w:r>
            <w:r>
              <w:rPr>
                <w:rFonts w:ascii="Times New Roman" w:hAnsi="Times New Roman" w:eastAsia="宋体" w:cs="宋体"/>
                <w:b w:val="0"/>
                <w:i w:val="0"/>
                <w:sz w:val="18"/>
                <w:szCs w:val="18"/>
              </w:rPr>
              <w:t>/s)</w:t>
            </w:r>
          </w:p>
        </w:tc>
        <w:tc>
          <w:tcPr>
            <w:tcW w:w="714" w:type="pct"/>
            <w:tcBorders>
              <w:top w:val="single" w:color="auto" w:sz="12" w:space="0"/>
              <w:bottom w:val="single" w:color="auto" w:sz="6" w:space="0"/>
              <w:right w:val="nil"/>
              <w:insideH w:val="single" w:sz="6" w:space="0"/>
              <w:insideV w:val="nil"/>
              <w:tl2br w:val="nil"/>
              <w:tr2bl w:val="nil"/>
            </w:tcBorders>
            <w:vAlign w:val="center"/>
          </w:tcPr>
          <w:p w14:paraId="57175219">
            <w:pPr>
              <w:wordWrap/>
              <w:spacing w:line="360" w:lineRule="auto"/>
              <w:jc w:val="center"/>
              <w:rPr>
                <w:rFonts w:ascii="Times New Roman" w:hAnsi="Times New Roman" w:eastAsia="宋体" w:cs="宋体"/>
                <w:b w:val="0"/>
                <w:i w:val="0"/>
                <w:sz w:val="18"/>
                <w:szCs w:val="18"/>
              </w:rPr>
            </w:pPr>
            <w:r>
              <w:rPr>
                <w:rFonts w:hint="eastAsia" w:ascii="Times New Roman" w:hAnsi="Times New Roman" w:eastAsia="宋体" w:cs="宋体"/>
                <w:b w:val="0"/>
                <w:i w:val="0"/>
                <w:sz w:val="18"/>
                <w:szCs w:val="18"/>
              </w:rPr>
              <w:t>参数量</w:t>
            </w:r>
          </w:p>
        </w:tc>
        <w:tc>
          <w:tcPr>
            <w:tcW w:w="714" w:type="pct"/>
            <w:tcBorders>
              <w:top w:val="single" w:color="auto" w:sz="12" w:space="0"/>
              <w:bottom w:val="single" w:color="auto" w:sz="6" w:space="0"/>
              <w:right w:val="nil"/>
              <w:insideH w:val="single" w:sz="6" w:space="0"/>
              <w:insideV w:val="nil"/>
              <w:tl2br w:val="nil"/>
              <w:tr2bl w:val="nil"/>
            </w:tcBorders>
          </w:tcPr>
          <w:p w14:paraId="58CCBC08">
            <w:pPr>
              <w:wordWrap/>
              <w:spacing w:line="360" w:lineRule="auto"/>
              <w:jc w:val="center"/>
              <w:rPr>
                <w:rFonts w:ascii="Times New Roman" w:hAnsi="Times New Roman" w:eastAsia="宋体" w:cs="宋体"/>
                <w:b w:val="0"/>
                <w:i w:val="0"/>
                <w:sz w:val="18"/>
                <w:szCs w:val="18"/>
              </w:rPr>
            </w:pPr>
            <w:r>
              <w:rPr>
                <w:rFonts w:hint="eastAsia" w:ascii="Times New Roman" w:hAnsi="Times New Roman" w:eastAsia="宋体" w:cs="宋体"/>
                <w:b w:val="0"/>
                <w:i w:val="0"/>
                <w:sz w:val="18"/>
                <w:szCs w:val="18"/>
              </w:rPr>
              <w:t>权重(</w:t>
            </w:r>
            <w:r>
              <w:rPr>
                <w:rFonts w:ascii="Times New Roman" w:hAnsi="Times New Roman" w:eastAsia="宋体" w:cs="宋体"/>
                <w:b w:val="0"/>
                <w:i w:val="0"/>
                <w:iCs w:val="0"/>
                <w:sz w:val="18"/>
                <w:szCs w:val="18"/>
              </w:rPr>
              <w:t>MB</w:t>
            </w:r>
            <w:r>
              <w:rPr>
                <w:rFonts w:ascii="Times New Roman" w:hAnsi="Times New Roman" w:eastAsia="宋体" w:cs="宋体"/>
                <w:b w:val="0"/>
                <w:i w:val="0"/>
                <w:sz w:val="18"/>
                <w:szCs w:val="18"/>
              </w:rPr>
              <w:t>)</w:t>
            </w:r>
          </w:p>
        </w:tc>
      </w:tr>
      <w:tr w14:paraId="0CFF239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939" w:type="pct"/>
            <w:vAlign w:val="center"/>
          </w:tcPr>
          <w:p w14:paraId="0B65823A">
            <w:pPr>
              <w:spacing w:line="360" w:lineRule="auto"/>
              <w:jc w:val="center"/>
              <w:rPr>
                <w:rFonts w:ascii="Times New Roman" w:hAnsi="Times New Roman" w:eastAsia="宋体" w:cs="宋体"/>
                <w:sz w:val="18"/>
                <w:szCs w:val="18"/>
              </w:rPr>
            </w:pPr>
            <w:r>
              <w:rPr>
                <w:rFonts w:hint="eastAsia" w:ascii="Times New Roman" w:hAnsi="Times New Roman" w:eastAsia="宋体" w:cs="宋体"/>
                <w:sz w:val="18"/>
                <w:szCs w:val="18"/>
              </w:rPr>
              <w:t>Y</w:t>
            </w:r>
            <w:r>
              <w:rPr>
                <w:rFonts w:ascii="Times New Roman" w:hAnsi="Times New Roman" w:eastAsia="宋体" w:cs="宋体"/>
                <w:sz w:val="18"/>
                <w:szCs w:val="18"/>
              </w:rPr>
              <w:t>OLOv5s</w:t>
            </w:r>
          </w:p>
        </w:tc>
        <w:tc>
          <w:tcPr>
            <w:tcW w:w="491" w:type="pct"/>
            <w:vAlign w:val="center"/>
          </w:tcPr>
          <w:p w14:paraId="5AF1CA1F">
            <w:pPr>
              <w:spacing w:line="360" w:lineRule="auto"/>
              <w:jc w:val="center"/>
              <w:rPr>
                <w:rFonts w:ascii="Times New Roman" w:hAnsi="Times New Roman" w:eastAsia="宋体" w:cs="宋体"/>
                <w:sz w:val="18"/>
                <w:szCs w:val="18"/>
              </w:rPr>
            </w:pPr>
            <w:r>
              <w:rPr>
                <w:rFonts w:hint="eastAsia" w:ascii="Times New Roman" w:hAnsi="Times New Roman" w:eastAsia="宋体" w:cs="宋体"/>
                <w:sz w:val="18"/>
                <w:szCs w:val="18"/>
              </w:rPr>
              <w:t>81.2</w:t>
            </w:r>
          </w:p>
        </w:tc>
        <w:tc>
          <w:tcPr>
            <w:tcW w:w="714" w:type="pct"/>
            <w:vAlign w:val="center"/>
          </w:tcPr>
          <w:p w14:paraId="3B88864A">
            <w:pPr>
              <w:spacing w:line="360" w:lineRule="auto"/>
              <w:jc w:val="center"/>
              <w:rPr>
                <w:rFonts w:ascii="Times New Roman" w:hAnsi="Times New Roman" w:eastAsia="宋体" w:cs="宋体"/>
                <w:sz w:val="18"/>
                <w:szCs w:val="18"/>
              </w:rPr>
            </w:pPr>
            <w:r>
              <w:rPr>
                <w:rFonts w:hint="eastAsia" w:ascii="Times New Roman" w:hAnsi="Times New Roman" w:eastAsia="宋体" w:cs="宋体"/>
                <w:sz w:val="18"/>
                <w:szCs w:val="18"/>
              </w:rPr>
              <w:t>78.2</w:t>
            </w:r>
          </w:p>
        </w:tc>
        <w:tc>
          <w:tcPr>
            <w:tcW w:w="714" w:type="pct"/>
            <w:vAlign w:val="center"/>
          </w:tcPr>
          <w:p w14:paraId="757042BF">
            <w:pPr>
              <w:spacing w:line="360" w:lineRule="auto"/>
              <w:jc w:val="center"/>
              <w:rPr>
                <w:rFonts w:ascii="Times New Roman" w:hAnsi="Times New Roman" w:eastAsia="宋体" w:cs="宋体"/>
                <w:sz w:val="18"/>
                <w:szCs w:val="18"/>
              </w:rPr>
            </w:pPr>
            <w:r>
              <w:rPr>
                <w:rFonts w:hint="eastAsia" w:ascii="Times New Roman" w:hAnsi="Times New Roman" w:eastAsia="宋体" w:cs="宋体"/>
                <w:sz w:val="18"/>
                <w:szCs w:val="18"/>
              </w:rPr>
              <w:t>83.5</w:t>
            </w:r>
          </w:p>
        </w:tc>
        <w:tc>
          <w:tcPr>
            <w:tcW w:w="714" w:type="pct"/>
            <w:vAlign w:val="center"/>
          </w:tcPr>
          <w:p w14:paraId="42C3C226">
            <w:pPr>
              <w:spacing w:line="360" w:lineRule="auto"/>
              <w:jc w:val="center"/>
              <w:rPr>
                <w:rFonts w:ascii="Times New Roman" w:hAnsi="Times New Roman" w:eastAsia="宋体" w:cs="宋体"/>
                <w:sz w:val="18"/>
                <w:szCs w:val="18"/>
              </w:rPr>
            </w:pPr>
            <w:r>
              <w:rPr>
                <w:rFonts w:hint="eastAsia" w:ascii="Times New Roman" w:hAnsi="Times New Roman" w:eastAsia="宋体" w:cs="宋体"/>
                <w:sz w:val="18"/>
                <w:szCs w:val="18"/>
              </w:rPr>
              <w:t>149.3</w:t>
            </w:r>
          </w:p>
        </w:tc>
        <w:tc>
          <w:tcPr>
            <w:tcW w:w="714" w:type="pct"/>
            <w:vAlign w:val="center"/>
          </w:tcPr>
          <w:p w14:paraId="0CCF42AC">
            <w:pPr>
              <w:spacing w:line="360" w:lineRule="auto"/>
              <w:jc w:val="center"/>
              <w:rPr>
                <w:rFonts w:ascii="Times New Roman" w:hAnsi="Times New Roman" w:eastAsia="宋体" w:cs="宋体"/>
                <w:sz w:val="18"/>
                <w:szCs w:val="18"/>
              </w:rPr>
            </w:pPr>
            <w:r>
              <w:rPr>
                <w:rFonts w:ascii="Times New Roman" w:hAnsi="Times New Roman" w:eastAsia="宋体" w:cs="宋体"/>
                <w:sz w:val="18"/>
                <w:szCs w:val="18"/>
              </w:rPr>
              <w:t>7.03×10</w:t>
            </w:r>
            <w:r>
              <w:rPr>
                <w:rFonts w:ascii="Times New Roman" w:hAnsi="Times New Roman" w:eastAsia="宋体" w:cs="宋体"/>
                <w:sz w:val="18"/>
                <w:szCs w:val="18"/>
                <w:vertAlign w:val="superscript"/>
              </w:rPr>
              <w:t>6</w:t>
            </w:r>
          </w:p>
        </w:tc>
        <w:tc>
          <w:tcPr>
            <w:tcW w:w="714" w:type="pct"/>
          </w:tcPr>
          <w:p w14:paraId="45EB1382">
            <w:pPr>
              <w:spacing w:line="360" w:lineRule="auto"/>
              <w:jc w:val="center"/>
              <w:rPr>
                <w:rFonts w:ascii="Times New Roman" w:hAnsi="Times New Roman" w:eastAsia="宋体" w:cs="宋体"/>
                <w:sz w:val="18"/>
                <w:szCs w:val="18"/>
              </w:rPr>
            </w:pPr>
            <w:r>
              <w:rPr>
                <w:rFonts w:hint="eastAsia" w:ascii="Times New Roman" w:hAnsi="Times New Roman" w:eastAsia="宋体" w:cs="宋体"/>
                <w:sz w:val="18"/>
                <w:szCs w:val="18"/>
              </w:rPr>
              <w:t>1</w:t>
            </w:r>
            <w:r>
              <w:rPr>
                <w:rFonts w:ascii="Times New Roman" w:hAnsi="Times New Roman" w:eastAsia="宋体" w:cs="宋体"/>
                <w:sz w:val="18"/>
                <w:szCs w:val="18"/>
              </w:rPr>
              <w:t>3.8</w:t>
            </w:r>
          </w:p>
        </w:tc>
      </w:tr>
      <w:tr w14:paraId="494AAF2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939" w:type="pct"/>
            <w:vAlign w:val="center"/>
          </w:tcPr>
          <w:p w14:paraId="3A642A2F">
            <w:pPr>
              <w:spacing w:line="360" w:lineRule="auto"/>
              <w:jc w:val="center"/>
              <w:rPr>
                <w:rFonts w:ascii="Times New Roman" w:hAnsi="Times New Roman" w:eastAsia="宋体" w:cs="宋体"/>
                <w:sz w:val="18"/>
                <w:szCs w:val="18"/>
              </w:rPr>
            </w:pPr>
            <w:r>
              <w:rPr>
                <w:rFonts w:hint="eastAsia" w:ascii="Times New Roman" w:hAnsi="Times New Roman" w:eastAsia="宋体" w:cs="宋体"/>
                <w:sz w:val="18"/>
                <w:szCs w:val="18"/>
              </w:rPr>
              <w:t>Y</w:t>
            </w:r>
            <w:r>
              <w:rPr>
                <w:rFonts w:ascii="Times New Roman" w:hAnsi="Times New Roman" w:eastAsia="宋体" w:cs="宋体"/>
                <w:sz w:val="18"/>
                <w:szCs w:val="18"/>
              </w:rPr>
              <w:t>OLO</w:t>
            </w:r>
            <w:r>
              <w:rPr>
                <w:rFonts w:hint="eastAsia" w:ascii="Times New Roman" w:hAnsi="Times New Roman" w:eastAsia="宋体" w:cs="宋体"/>
                <w:sz w:val="18"/>
                <w:szCs w:val="18"/>
              </w:rPr>
              <w:t>v7</w:t>
            </w:r>
          </w:p>
        </w:tc>
        <w:tc>
          <w:tcPr>
            <w:tcW w:w="491" w:type="pct"/>
            <w:vAlign w:val="center"/>
          </w:tcPr>
          <w:p w14:paraId="4ED36E9A">
            <w:pPr>
              <w:spacing w:line="360" w:lineRule="auto"/>
              <w:jc w:val="center"/>
              <w:rPr>
                <w:rFonts w:ascii="Times New Roman" w:hAnsi="Times New Roman" w:eastAsia="宋体" w:cs="宋体"/>
                <w:sz w:val="18"/>
                <w:szCs w:val="18"/>
              </w:rPr>
            </w:pPr>
            <w:r>
              <w:rPr>
                <w:rFonts w:hint="eastAsia" w:ascii="Times New Roman" w:hAnsi="Times New Roman" w:eastAsia="宋体" w:cs="宋体"/>
                <w:sz w:val="18"/>
                <w:szCs w:val="18"/>
              </w:rPr>
              <w:t>8</w:t>
            </w:r>
            <w:r>
              <w:rPr>
                <w:rFonts w:ascii="Times New Roman" w:hAnsi="Times New Roman" w:eastAsia="宋体" w:cs="宋体"/>
                <w:sz w:val="18"/>
                <w:szCs w:val="18"/>
              </w:rPr>
              <w:t>1.7</w:t>
            </w:r>
          </w:p>
        </w:tc>
        <w:tc>
          <w:tcPr>
            <w:tcW w:w="714" w:type="pct"/>
            <w:vAlign w:val="center"/>
          </w:tcPr>
          <w:p w14:paraId="0CD02D72">
            <w:pPr>
              <w:spacing w:line="360" w:lineRule="auto"/>
              <w:jc w:val="center"/>
              <w:rPr>
                <w:rFonts w:ascii="Times New Roman" w:hAnsi="Times New Roman" w:eastAsia="宋体" w:cs="宋体"/>
                <w:sz w:val="18"/>
                <w:szCs w:val="18"/>
              </w:rPr>
            </w:pPr>
            <w:r>
              <w:rPr>
                <w:rFonts w:hint="eastAsia" w:ascii="Times New Roman" w:hAnsi="Times New Roman" w:eastAsia="宋体" w:cs="宋体"/>
                <w:sz w:val="18"/>
                <w:szCs w:val="18"/>
              </w:rPr>
              <w:t>7</w:t>
            </w:r>
            <w:r>
              <w:rPr>
                <w:rFonts w:ascii="Times New Roman" w:hAnsi="Times New Roman" w:eastAsia="宋体" w:cs="宋体"/>
                <w:sz w:val="18"/>
                <w:szCs w:val="18"/>
              </w:rPr>
              <w:t>7.3</w:t>
            </w:r>
          </w:p>
        </w:tc>
        <w:tc>
          <w:tcPr>
            <w:tcW w:w="714" w:type="pct"/>
            <w:vAlign w:val="center"/>
          </w:tcPr>
          <w:p w14:paraId="397C5068">
            <w:pPr>
              <w:spacing w:line="360" w:lineRule="auto"/>
              <w:jc w:val="center"/>
              <w:rPr>
                <w:rFonts w:ascii="Times New Roman" w:hAnsi="Times New Roman" w:eastAsia="宋体" w:cs="宋体"/>
                <w:sz w:val="18"/>
                <w:szCs w:val="18"/>
              </w:rPr>
            </w:pPr>
            <w:r>
              <w:rPr>
                <w:rFonts w:hint="eastAsia" w:ascii="Times New Roman" w:hAnsi="Times New Roman" w:eastAsia="宋体" w:cs="宋体"/>
                <w:sz w:val="18"/>
                <w:szCs w:val="18"/>
              </w:rPr>
              <w:t>8</w:t>
            </w:r>
            <w:r>
              <w:rPr>
                <w:rFonts w:ascii="Times New Roman" w:hAnsi="Times New Roman" w:eastAsia="宋体" w:cs="宋体"/>
                <w:sz w:val="18"/>
                <w:szCs w:val="18"/>
              </w:rPr>
              <w:t>4.9</w:t>
            </w:r>
          </w:p>
        </w:tc>
        <w:tc>
          <w:tcPr>
            <w:tcW w:w="714" w:type="pct"/>
            <w:vAlign w:val="center"/>
          </w:tcPr>
          <w:p w14:paraId="076B8CAD">
            <w:pPr>
              <w:spacing w:line="360" w:lineRule="auto"/>
              <w:jc w:val="center"/>
              <w:rPr>
                <w:rFonts w:ascii="Times New Roman" w:hAnsi="Times New Roman" w:eastAsia="宋体" w:cs="宋体"/>
                <w:sz w:val="18"/>
                <w:szCs w:val="18"/>
              </w:rPr>
            </w:pPr>
            <w:r>
              <w:rPr>
                <w:rFonts w:hint="eastAsia" w:ascii="Times New Roman" w:hAnsi="Times New Roman" w:eastAsia="宋体" w:cs="宋体"/>
                <w:sz w:val="18"/>
                <w:szCs w:val="18"/>
              </w:rPr>
              <w:t>1</w:t>
            </w:r>
            <w:r>
              <w:rPr>
                <w:rFonts w:ascii="Times New Roman" w:hAnsi="Times New Roman" w:eastAsia="宋体" w:cs="宋体"/>
                <w:sz w:val="18"/>
                <w:szCs w:val="18"/>
              </w:rPr>
              <w:t>07.5</w:t>
            </w:r>
          </w:p>
        </w:tc>
        <w:tc>
          <w:tcPr>
            <w:tcW w:w="714" w:type="pct"/>
            <w:vAlign w:val="center"/>
          </w:tcPr>
          <w:p w14:paraId="04316D98">
            <w:pPr>
              <w:spacing w:line="360" w:lineRule="auto"/>
              <w:jc w:val="center"/>
              <w:rPr>
                <w:rFonts w:ascii="Times New Roman" w:hAnsi="Times New Roman" w:eastAsia="宋体" w:cs="宋体"/>
                <w:sz w:val="18"/>
                <w:szCs w:val="18"/>
              </w:rPr>
            </w:pPr>
            <w:r>
              <w:rPr>
                <w:rFonts w:ascii="Times New Roman" w:hAnsi="Times New Roman" w:eastAsia="宋体" w:cs="宋体"/>
                <w:sz w:val="18"/>
                <w:szCs w:val="18"/>
              </w:rPr>
              <w:t>36.52×10</w:t>
            </w:r>
            <w:r>
              <w:rPr>
                <w:rFonts w:ascii="Times New Roman" w:hAnsi="Times New Roman" w:eastAsia="宋体" w:cs="宋体"/>
                <w:sz w:val="18"/>
                <w:szCs w:val="18"/>
                <w:vertAlign w:val="superscript"/>
              </w:rPr>
              <w:t>6</w:t>
            </w:r>
          </w:p>
        </w:tc>
        <w:tc>
          <w:tcPr>
            <w:tcW w:w="714" w:type="pct"/>
          </w:tcPr>
          <w:p w14:paraId="246C5E5C">
            <w:pPr>
              <w:spacing w:line="360" w:lineRule="auto"/>
              <w:jc w:val="center"/>
              <w:rPr>
                <w:rFonts w:ascii="Times New Roman" w:hAnsi="Times New Roman" w:eastAsia="宋体" w:cs="宋体"/>
                <w:sz w:val="18"/>
                <w:szCs w:val="18"/>
              </w:rPr>
            </w:pPr>
            <w:r>
              <w:rPr>
                <w:rFonts w:hint="eastAsia" w:ascii="Times New Roman" w:hAnsi="Times New Roman" w:eastAsia="宋体" w:cs="宋体"/>
                <w:sz w:val="18"/>
                <w:szCs w:val="18"/>
              </w:rPr>
              <w:t>7</w:t>
            </w:r>
            <w:r>
              <w:rPr>
                <w:rFonts w:ascii="Times New Roman" w:hAnsi="Times New Roman" w:eastAsia="宋体" w:cs="宋体"/>
                <w:sz w:val="18"/>
                <w:szCs w:val="18"/>
              </w:rPr>
              <w:t>1.4</w:t>
            </w:r>
          </w:p>
        </w:tc>
      </w:tr>
      <w:tr w14:paraId="593FFE3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939" w:type="pct"/>
            <w:vAlign w:val="center"/>
          </w:tcPr>
          <w:p w14:paraId="14EDF411">
            <w:pPr>
              <w:spacing w:line="360" w:lineRule="auto"/>
              <w:jc w:val="center"/>
              <w:rPr>
                <w:rFonts w:ascii="Times New Roman" w:hAnsi="Times New Roman" w:eastAsia="宋体" w:cs="宋体"/>
                <w:sz w:val="18"/>
                <w:szCs w:val="18"/>
              </w:rPr>
            </w:pPr>
            <w:r>
              <w:rPr>
                <w:rFonts w:hint="eastAsia" w:ascii="Times New Roman" w:hAnsi="Times New Roman" w:eastAsia="宋体" w:cs="宋体"/>
                <w:sz w:val="18"/>
                <w:szCs w:val="18"/>
              </w:rPr>
              <w:t>Y</w:t>
            </w:r>
            <w:r>
              <w:rPr>
                <w:rFonts w:ascii="Times New Roman" w:hAnsi="Times New Roman" w:eastAsia="宋体" w:cs="宋体"/>
                <w:sz w:val="18"/>
                <w:szCs w:val="18"/>
              </w:rPr>
              <w:t>OLO</w:t>
            </w:r>
            <w:r>
              <w:rPr>
                <w:rFonts w:hint="eastAsia" w:ascii="Times New Roman" w:hAnsi="Times New Roman" w:eastAsia="宋体" w:cs="宋体"/>
                <w:sz w:val="18"/>
                <w:szCs w:val="18"/>
              </w:rPr>
              <w:t>v7</w:t>
            </w:r>
            <w:r>
              <w:rPr>
                <w:rFonts w:ascii="Times New Roman" w:hAnsi="Times New Roman" w:eastAsia="宋体" w:cs="宋体"/>
                <w:sz w:val="18"/>
                <w:szCs w:val="18"/>
              </w:rPr>
              <w:t>-tiny</w:t>
            </w:r>
          </w:p>
        </w:tc>
        <w:tc>
          <w:tcPr>
            <w:tcW w:w="491" w:type="pct"/>
            <w:vAlign w:val="center"/>
          </w:tcPr>
          <w:p w14:paraId="4FF6F488">
            <w:pPr>
              <w:spacing w:line="360" w:lineRule="auto"/>
              <w:jc w:val="center"/>
              <w:rPr>
                <w:rFonts w:ascii="Times New Roman" w:hAnsi="Times New Roman" w:eastAsia="宋体" w:cs="宋体"/>
                <w:sz w:val="18"/>
                <w:szCs w:val="18"/>
              </w:rPr>
            </w:pPr>
            <w:r>
              <w:rPr>
                <w:rFonts w:ascii="Times New Roman" w:hAnsi="Times New Roman" w:eastAsia="宋体" w:cs="宋体"/>
                <w:sz w:val="18"/>
                <w:szCs w:val="18"/>
              </w:rPr>
              <w:t>72.3</w:t>
            </w:r>
          </w:p>
        </w:tc>
        <w:tc>
          <w:tcPr>
            <w:tcW w:w="714" w:type="pct"/>
            <w:vAlign w:val="center"/>
          </w:tcPr>
          <w:p w14:paraId="698B3766">
            <w:pPr>
              <w:spacing w:line="360" w:lineRule="auto"/>
              <w:jc w:val="center"/>
              <w:rPr>
                <w:rFonts w:ascii="Times New Roman" w:hAnsi="Times New Roman" w:eastAsia="宋体" w:cs="宋体"/>
                <w:sz w:val="18"/>
                <w:szCs w:val="18"/>
              </w:rPr>
            </w:pPr>
            <w:r>
              <w:rPr>
                <w:rFonts w:hint="eastAsia" w:ascii="Times New Roman" w:hAnsi="Times New Roman" w:eastAsia="宋体" w:cs="宋体"/>
                <w:sz w:val="18"/>
                <w:szCs w:val="18"/>
              </w:rPr>
              <w:t>6</w:t>
            </w:r>
            <w:r>
              <w:rPr>
                <w:rFonts w:ascii="Times New Roman" w:hAnsi="Times New Roman" w:eastAsia="宋体" w:cs="宋体"/>
                <w:sz w:val="18"/>
                <w:szCs w:val="18"/>
              </w:rPr>
              <w:t>4.6</w:t>
            </w:r>
          </w:p>
        </w:tc>
        <w:tc>
          <w:tcPr>
            <w:tcW w:w="714" w:type="pct"/>
            <w:vAlign w:val="center"/>
          </w:tcPr>
          <w:p w14:paraId="4806220D">
            <w:pPr>
              <w:spacing w:line="360" w:lineRule="auto"/>
              <w:jc w:val="center"/>
              <w:rPr>
                <w:rFonts w:ascii="Times New Roman" w:hAnsi="Times New Roman" w:eastAsia="宋体" w:cs="宋体"/>
                <w:sz w:val="18"/>
                <w:szCs w:val="18"/>
              </w:rPr>
            </w:pPr>
            <w:r>
              <w:rPr>
                <w:rFonts w:hint="eastAsia" w:ascii="Times New Roman" w:hAnsi="Times New Roman" w:eastAsia="宋体" w:cs="宋体"/>
                <w:sz w:val="18"/>
                <w:szCs w:val="18"/>
              </w:rPr>
              <w:t>7</w:t>
            </w:r>
            <w:r>
              <w:rPr>
                <w:rFonts w:ascii="Times New Roman" w:hAnsi="Times New Roman" w:eastAsia="宋体" w:cs="宋体"/>
                <w:sz w:val="18"/>
                <w:szCs w:val="18"/>
              </w:rPr>
              <w:t>1.7</w:t>
            </w:r>
          </w:p>
        </w:tc>
        <w:tc>
          <w:tcPr>
            <w:tcW w:w="714" w:type="pct"/>
            <w:vAlign w:val="center"/>
          </w:tcPr>
          <w:p w14:paraId="164A8C76">
            <w:pPr>
              <w:spacing w:line="360" w:lineRule="auto"/>
              <w:jc w:val="center"/>
              <w:rPr>
                <w:rFonts w:ascii="Times New Roman" w:hAnsi="Times New Roman" w:eastAsia="宋体" w:cs="宋体"/>
                <w:sz w:val="18"/>
                <w:szCs w:val="18"/>
              </w:rPr>
            </w:pPr>
            <w:r>
              <w:rPr>
                <w:rFonts w:hint="eastAsia" w:ascii="Times New Roman" w:hAnsi="Times New Roman" w:eastAsia="宋体" w:cs="宋体"/>
                <w:sz w:val="18"/>
                <w:szCs w:val="18"/>
              </w:rPr>
              <w:t>1</w:t>
            </w:r>
            <w:r>
              <w:rPr>
                <w:rFonts w:ascii="Times New Roman" w:hAnsi="Times New Roman" w:eastAsia="宋体" w:cs="宋体"/>
                <w:sz w:val="18"/>
                <w:szCs w:val="18"/>
              </w:rPr>
              <w:t>69.5</w:t>
            </w:r>
          </w:p>
        </w:tc>
        <w:tc>
          <w:tcPr>
            <w:tcW w:w="714" w:type="pct"/>
            <w:vAlign w:val="center"/>
          </w:tcPr>
          <w:p w14:paraId="3557A00E">
            <w:pPr>
              <w:spacing w:line="360" w:lineRule="auto"/>
              <w:jc w:val="center"/>
              <w:rPr>
                <w:rFonts w:ascii="Times New Roman" w:hAnsi="Times New Roman" w:eastAsia="宋体" w:cs="宋体"/>
                <w:sz w:val="18"/>
                <w:szCs w:val="18"/>
              </w:rPr>
            </w:pPr>
            <w:r>
              <w:rPr>
                <w:rFonts w:ascii="Times New Roman" w:hAnsi="Times New Roman" w:eastAsia="宋体" w:cs="宋体"/>
                <w:sz w:val="18"/>
                <w:szCs w:val="18"/>
              </w:rPr>
              <w:t>6.03×10</w:t>
            </w:r>
            <w:r>
              <w:rPr>
                <w:rFonts w:ascii="Times New Roman" w:hAnsi="Times New Roman" w:eastAsia="宋体" w:cs="宋体"/>
                <w:sz w:val="18"/>
                <w:szCs w:val="18"/>
                <w:vertAlign w:val="superscript"/>
              </w:rPr>
              <w:t>6</w:t>
            </w:r>
          </w:p>
        </w:tc>
        <w:tc>
          <w:tcPr>
            <w:tcW w:w="714" w:type="pct"/>
          </w:tcPr>
          <w:p w14:paraId="405E03E2">
            <w:pPr>
              <w:spacing w:line="360" w:lineRule="auto"/>
              <w:jc w:val="center"/>
              <w:rPr>
                <w:rFonts w:ascii="Times New Roman" w:hAnsi="Times New Roman" w:eastAsia="宋体" w:cs="宋体"/>
                <w:sz w:val="18"/>
                <w:szCs w:val="18"/>
              </w:rPr>
            </w:pPr>
            <w:r>
              <w:rPr>
                <w:rFonts w:hint="eastAsia" w:ascii="Times New Roman" w:hAnsi="Times New Roman" w:eastAsia="宋体" w:cs="宋体"/>
                <w:sz w:val="18"/>
                <w:szCs w:val="18"/>
              </w:rPr>
              <w:t>1</w:t>
            </w:r>
            <w:r>
              <w:rPr>
                <w:rFonts w:ascii="Times New Roman" w:hAnsi="Times New Roman" w:eastAsia="宋体" w:cs="宋体"/>
                <w:sz w:val="18"/>
                <w:szCs w:val="18"/>
              </w:rPr>
              <w:t>1.7</w:t>
            </w:r>
          </w:p>
        </w:tc>
      </w:tr>
      <w:tr w14:paraId="5534860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939" w:type="pct"/>
            <w:vAlign w:val="center"/>
          </w:tcPr>
          <w:p w14:paraId="45F37D85">
            <w:pPr>
              <w:spacing w:line="360" w:lineRule="auto"/>
              <w:jc w:val="center"/>
              <w:rPr>
                <w:rFonts w:ascii="Times New Roman" w:hAnsi="Times New Roman" w:eastAsia="宋体" w:cs="宋体"/>
                <w:sz w:val="18"/>
                <w:szCs w:val="18"/>
              </w:rPr>
            </w:pPr>
            <w:r>
              <w:rPr>
                <w:rFonts w:hint="eastAsia" w:ascii="Times New Roman" w:hAnsi="Times New Roman" w:eastAsia="宋体" w:cs="宋体"/>
                <w:sz w:val="18"/>
                <w:szCs w:val="18"/>
              </w:rPr>
              <w:t>Y</w:t>
            </w:r>
            <w:r>
              <w:rPr>
                <w:rFonts w:ascii="Times New Roman" w:hAnsi="Times New Roman" w:eastAsia="宋体" w:cs="宋体"/>
                <w:sz w:val="18"/>
                <w:szCs w:val="18"/>
              </w:rPr>
              <w:t>OLO</w:t>
            </w:r>
            <w:r>
              <w:rPr>
                <w:rFonts w:hint="eastAsia" w:ascii="Times New Roman" w:hAnsi="Times New Roman" w:eastAsia="宋体" w:cs="宋体"/>
                <w:sz w:val="18"/>
                <w:szCs w:val="18"/>
              </w:rPr>
              <w:t>v8n</w:t>
            </w:r>
          </w:p>
        </w:tc>
        <w:tc>
          <w:tcPr>
            <w:tcW w:w="491" w:type="pct"/>
            <w:vAlign w:val="center"/>
          </w:tcPr>
          <w:p w14:paraId="308DAE05">
            <w:pPr>
              <w:spacing w:line="360" w:lineRule="auto"/>
              <w:jc w:val="center"/>
              <w:rPr>
                <w:rFonts w:ascii="Times New Roman" w:hAnsi="Times New Roman" w:eastAsia="宋体" w:cs="宋体"/>
                <w:sz w:val="18"/>
                <w:szCs w:val="18"/>
              </w:rPr>
            </w:pPr>
            <w:r>
              <w:rPr>
                <w:rFonts w:hint="eastAsia" w:ascii="Times New Roman" w:hAnsi="Times New Roman" w:eastAsia="宋体" w:cs="宋体"/>
                <w:sz w:val="18"/>
                <w:szCs w:val="18"/>
              </w:rPr>
              <w:t>8</w:t>
            </w:r>
            <w:r>
              <w:rPr>
                <w:rFonts w:ascii="Times New Roman" w:hAnsi="Times New Roman" w:eastAsia="宋体" w:cs="宋体"/>
                <w:sz w:val="18"/>
                <w:szCs w:val="18"/>
              </w:rPr>
              <w:t>0.7</w:t>
            </w:r>
          </w:p>
        </w:tc>
        <w:tc>
          <w:tcPr>
            <w:tcW w:w="714" w:type="pct"/>
            <w:vAlign w:val="center"/>
          </w:tcPr>
          <w:p w14:paraId="1FE19707">
            <w:pPr>
              <w:spacing w:line="360" w:lineRule="auto"/>
              <w:jc w:val="center"/>
              <w:rPr>
                <w:rFonts w:ascii="Times New Roman" w:hAnsi="Times New Roman" w:eastAsia="宋体" w:cs="宋体"/>
                <w:sz w:val="18"/>
                <w:szCs w:val="18"/>
              </w:rPr>
            </w:pPr>
            <w:r>
              <w:rPr>
                <w:rFonts w:hint="eastAsia" w:ascii="Times New Roman" w:hAnsi="Times New Roman" w:eastAsia="宋体" w:cs="宋体"/>
                <w:sz w:val="18"/>
                <w:szCs w:val="18"/>
              </w:rPr>
              <w:t>7</w:t>
            </w:r>
            <w:r>
              <w:rPr>
                <w:rFonts w:ascii="Times New Roman" w:hAnsi="Times New Roman" w:eastAsia="宋体" w:cs="宋体"/>
                <w:sz w:val="18"/>
                <w:szCs w:val="18"/>
              </w:rPr>
              <w:t>2.2</w:t>
            </w:r>
          </w:p>
        </w:tc>
        <w:tc>
          <w:tcPr>
            <w:tcW w:w="714" w:type="pct"/>
            <w:vAlign w:val="center"/>
          </w:tcPr>
          <w:p w14:paraId="17E34DFB">
            <w:pPr>
              <w:spacing w:line="360" w:lineRule="auto"/>
              <w:jc w:val="center"/>
              <w:rPr>
                <w:rFonts w:ascii="Times New Roman" w:hAnsi="Times New Roman" w:eastAsia="宋体" w:cs="宋体"/>
                <w:sz w:val="18"/>
                <w:szCs w:val="18"/>
              </w:rPr>
            </w:pPr>
            <w:r>
              <w:rPr>
                <w:rFonts w:hint="eastAsia" w:ascii="Times New Roman" w:hAnsi="Times New Roman" w:eastAsia="宋体" w:cs="宋体"/>
                <w:sz w:val="18"/>
                <w:szCs w:val="18"/>
              </w:rPr>
              <w:t>8</w:t>
            </w:r>
            <w:r>
              <w:rPr>
                <w:rFonts w:ascii="Times New Roman" w:hAnsi="Times New Roman" w:eastAsia="宋体" w:cs="宋体"/>
                <w:sz w:val="18"/>
                <w:szCs w:val="18"/>
              </w:rPr>
              <w:t>0.4</w:t>
            </w:r>
          </w:p>
        </w:tc>
        <w:tc>
          <w:tcPr>
            <w:tcW w:w="714" w:type="pct"/>
            <w:vAlign w:val="center"/>
          </w:tcPr>
          <w:p w14:paraId="36BB25EE">
            <w:pPr>
              <w:spacing w:line="360" w:lineRule="auto"/>
              <w:jc w:val="center"/>
              <w:rPr>
                <w:rFonts w:ascii="Times New Roman" w:hAnsi="Times New Roman" w:eastAsia="宋体" w:cs="宋体"/>
                <w:sz w:val="18"/>
                <w:szCs w:val="18"/>
              </w:rPr>
            </w:pPr>
            <w:r>
              <w:rPr>
                <w:rFonts w:hint="eastAsia" w:ascii="Times New Roman" w:hAnsi="Times New Roman" w:eastAsia="宋体" w:cs="宋体"/>
                <w:sz w:val="18"/>
                <w:szCs w:val="18"/>
              </w:rPr>
              <w:t>1</w:t>
            </w:r>
            <w:r>
              <w:rPr>
                <w:rFonts w:ascii="Times New Roman" w:hAnsi="Times New Roman" w:eastAsia="宋体" w:cs="宋体"/>
                <w:sz w:val="18"/>
                <w:szCs w:val="18"/>
              </w:rPr>
              <w:t>36.1</w:t>
            </w:r>
          </w:p>
        </w:tc>
        <w:tc>
          <w:tcPr>
            <w:tcW w:w="714" w:type="pct"/>
            <w:vAlign w:val="center"/>
          </w:tcPr>
          <w:p w14:paraId="7E96990B">
            <w:pPr>
              <w:spacing w:line="360" w:lineRule="auto"/>
              <w:jc w:val="center"/>
              <w:rPr>
                <w:rFonts w:ascii="Times New Roman" w:hAnsi="Times New Roman" w:eastAsia="宋体" w:cs="宋体"/>
                <w:sz w:val="18"/>
                <w:szCs w:val="18"/>
              </w:rPr>
            </w:pPr>
            <w:r>
              <w:rPr>
                <w:rFonts w:ascii="Times New Roman" w:hAnsi="Times New Roman" w:eastAsia="宋体" w:cs="宋体"/>
                <w:sz w:val="18"/>
                <w:szCs w:val="18"/>
              </w:rPr>
              <w:t>3.4×10</w:t>
            </w:r>
            <w:r>
              <w:rPr>
                <w:rFonts w:ascii="Times New Roman" w:hAnsi="Times New Roman" w:eastAsia="宋体" w:cs="宋体"/>
                <w:sz w:val="18"/>
                <w:szCs w:val="18"/>
                <w:vertAlign w:val="superscript"/>
              </w:rPr>
              <w:t>6</w:t>
            </w:r>
          </w:p>
        </w:tc>
        <w:tc>
          <w:tcPr>
            <w:tcW w:w="714" w:type="pct"/>
          </w:tcPr>
          <w:p w14:paraId="1DE48A2D">
            <w:pPr>
              <w:spacing w:line="360" w:lineRule="auto"/>
              <w:jc w:val="center"/>
              <w:rPr>
                <w:rFonts w:ascii="Times New Roman" w:hAnsi="Times New Roman" w:eastAsia="宋体" w:cs="宋体"/>
                <w:sz w:val="18"/>
                <w:szCs w:val="18"/>
              </w:rPr>
            </w:pPr>
            <w:r>
              <w:rPr>
                <w:rFonts w:hint="eastAsia" w:ascii="Times New Roman" w:hAnsi="Times New Roman" w:eastAsia="宋体" w:cs="宋体"/>
                <w:sz w:val="18"/>
                <w:szCs w:val="18"/>
              </w:rPr>
              <w:t>1</w:t>
            </w:r>
            <w:r>
              <w:rPr>
                <w:rFonts w:ascii="Times New Roman" w:hAnsi="Times New Roman" w:eastAsia="宋体" w:cs="宋体"/>
                <w:sz w:val="18"/>
                <w:szCs w:val="18"/>
              </w:rPr>
              <w:t>0.3</w:t>
            </w:r>
          </w:p>
        </w:tc>
      </w:tr>
      <w:tr w14:paraId="0F893C1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939" w:type="pct"/>
            <w:vAlign w:val="center"/>
          </w:tcPr>
          <w:p w14:paraId="515325BD">
            <w:pPr>
              <w:spacing w:line="360" w:lineRule="auto"/>
              <w:jc w:val="center"/>
              <w:rPr>
                <w:rFonts w:ascii="Times New Roman" w:hAnsi="Times New Roman" w:eastAsia="宋体" w:cs="宋体"/>
                <w:sz w:val="18"/>
                <w:szCs w:val="18"/>
              </w:rPr>
            </w:pPr>
            <w:r>
              <w:rPr>
                <w:rFonts w:ascii="Times New Roman" w:hAnsi="Times New Roman" w:eastAsia="宋体" w:cs="宋体"/>
                <w:sz w:val="18"/>
                <w:szCs w:val="18"/>
              </w:rPr>
              <w:t>Modified</w:t>
            </w:r>
            <w:r>
              <w:rPr>
                <w:rFonts w:hint="eastAsia" w:ascii="宋体" w:hAnsi="宋体" w:eastAsia="宋体" w:cs="宋体"/>
                <w:sz w:val="18"/>
                <w:szCs w:val="18"/>
              </w:rPr>
              <w:t xml:space="preserve"> </w:t>
            </w:r>
            <w:r>
              <w:rPr>
                <w:rFonts w:hint="eastAsia" w:ascii="Times New Roman" w:hAnsi="Times New Roman" w:eastAsia="宋体" w:cs="宋体"/>
                <w:sz w:val="18"/>
                <w:szCs w:val="18"/>
              </w:rPr>
              <w:t>Y</w:t>
            </w:r>
            <w:r>
              <w:rPr>
                <w:rFonts w:ascii="Times New Roman" w:hAnsi="Times New Roman" w:eastAsia="宋体" w:cs="宋体"/>
                <w:sz w:val="18"/>
                <w:szCs w:val="18"/>
              </w:rPr>
              <w:t>OLOv5s</w:t>
            </w:r>
          </w:p>
        </w:tc>
        <w:tc>
          <w:tcPr>
            <w:tcW w:w="491" w:type="pct"/>
            <w:vAlign w:val="center"/>
          </w:tcPr>
          <w:p w14:paraId="683E320A">
            <w:pPr>
              <w:spacing w:line="360" w:lineRule="auto"/>
              <w:jc w:val="center"/>
              <w:rPr>
                <w:rFonts w:ascii="Times New Roman" w:hAnsi="Times New Roman" w:eastAsia="宋体" w:cs="宋体"/>
                <w:sz w:val="18"/>
                <w:szCs w:val="18"/>
              </w:rPr>
            </w:pPr>
            <w:r>
              <w:rPr>
                <w:rFonts w:hint="eastAsia" w:ascii="Times New Roman" w:hAnsi="Times New Roman" w:eastAsia="宋体" w:cs="宋体"/>
                <w:sz w:val="18"/>
                <w:szCs w:val="18"/>
              </w:rPr>
              <w:t>83.1</w:t>
            </w:r>
          </w:p>
        </w:tc>
        <w:tc>
          <w:tcPr>
            <w:tcW w:w="714" w:type="pct"/>
            <w:vAlign w:val="center"/>
          </w:tcPr>
          <w:p w14:paraId="7CA299F8">
            <w:pPr>
              <w:spacing w:line="360" w:lineRule="auto"/>
              <w:jc w:val="center"/>
              <w:rPr>
                <w:rFonts w:ascii="Times New Roman" w:hAnsi="Times New Roman" w:eastAsia="宋体" w:cs="宋体"/>
                <w:sz w:val="18"/>
                <w:szCs w:val="18"/>
              </w:rPr>
            </w:pPr>
            <w:r>
              <w:rPr>
                <w:rFonts w:hint="eastAsia" w:ascii="Times New Roman" w:hAnsi="Times New Roman" w:eastAsia="宋体" w:cs="宋体"/>
                <w:sz w:val="18"/>
                <w:szCs w:val="18"/>
              </w:rPr>
              <w:t>81.6</w:t>
            </w:r>
          </w:p>
        </w:tc>
        <w:tc>
          <w:tcPr>
            <w:tcW w:w="714" w:type="pct"/>
            <w:vAlign w:val="center"/>
          </w:tcPr>
          <w:p w14:paraId="78B690D8">
            <w:pPr>
              <w:spacing w:line="360" w:lineRule="auto"/>
              <w:jc w:val="center"/>
              <w:rPr>
                <w:rFonts w:ascii="Times New Roman" w:hAnsi="Times New Roman" w:eastAsia="宋体" w:cs="宋体"/>
                <w:sz w:val="18"/>
                <w:szCs w:val="18"/>
              </w:rPr>
            </w:pPr>
            <w:r>
              <w:rPr>
                <w:rFonts w:hint="eastAsia" w:ascii="Times New Roman" w:hAnsi="Times New Roman" w:eastAsia="宋体" w:cs="宋体"/>
                <w:sz w:val="18"/>
                <w:szCs w:val="18"/>
              </w:rPr>
              <w:t>86.1</w:t>
            </w:r>
          </w:p>
        </w:tc>
        <w:tc>
          <w:tcPr>
            <w:tcW w:w="714" w:type="pct"/>
            <w:vAlign w:val="center"/>
          </w:tcPr>
          <w:p w14:paraId="4C73E428">
            <w:pPr>
              <w:spacing w:line="360" w:lineRule="auto"/>
              <w:jc w:val="center"/>
              <w:rPr>
                <w:rFonts w:ascii="Times New Roman" w:hAnsi="Times New Roman" w:eastAsia="宋体" w:cs="宋体"/>
                <w:sz w:val="18"/>
                <w:szCs w:val="18"/>
              </w:rPr>
            </w:pPr>
            <w:r>
              <w:rPr>
                <w:rFonts w:hint="eastAsia" w:ascii="Times New Roman" w:hAnsi="Times New Roman" w:eastAsia="宋体" w:cs="宋体"/>
                <w:sz w:val="18"/>
                <w:szCs w:val="18"/>
              </w:rPr>
              <w:t>126.6</w:t>
            </w:r>
          </w:p>
        </w:tc>
        <w:tc>
          <w:tcPr>
            <w:tcW w:w="714" w:type="pct"/>
            <w:vAlign w:val="center"/>
          </w:tcPr>
          <w:p w14:paraId="1D7F3631">
            <w:pPr>
              <w:spacing w:line="360" w:lineRule="auto"/>
              <w:jc w:val="center"/>
              <w:rPr>
                <w:rFonts w:ascii="Times New Roman" w:hAnsi="Times New Roman" w:eastAsia="宋体" w:cs="宋体"/>
                <w:sz w:val="18"/>
                <w:szCs w:val="18"/>
              </w:rPr>
            </w:pPr>
            <w:r>
              <w:rPr>
                <w:rFonts w:ascii="Times New Roman" w:hAnsi="Times New Roman" w:eastAsia="宋体" w:cs="宋体"/>
                <w:sz w:val="18"/>
                <w:szCs w:val="18"/>
              </w:rPr>
              <w:t>7.</w:t>
            </w:r>
            <w:r>
              <w:rPr>
                <w:rFonts w:hint="eastAsia" w:ascii="Times New Roman" w:hAnsi="Times New Roman" w:eastAsia="宋体" w:cs="宋体"/>
                <w:sz w:val="18"/>
                <w:szCs w:val="18"/>
              </w:rPr>
              <w:t>1</w:t>
            </w:r>
            <w:r>
              <w:rPr>
                <w:rFonts w:ascii="Times New Roman" w:hAnsi="Times New Roman" w:eastAsia="宋体" w:cs="宋体"/>
                <w:sz w:val="18"/>
                <w:szCs w:val="18"/>
              </w:rPr>
              <w:t>3×10</w:t>
            </w:r>
            <w:r>
              <w:rPr>
                <w:rFonts w:ascii="Times New Roman" w:hAnsi="Times New Roman" w:eastAsia="宋体" w:cs="宋体"/>
                <w:sz w:val="18"/>
                <w:szCs w:val="18"/>
                <w:vertAlign w:val="superscript"/>
              </w:rPr>
              <w:t>6</w:t>
            </w:r>
          </w:p>
        </w:tc>
        <w:tc>
          <w:tcPr>
            <w:tcW w:w="714" w:type="pct"/>
          </w:tcPr>
          <w:p w14:paraId="5D5DBC37">
            <w:pPr>
              <w:spacing w:line="360" w:lineRule="auto"/>
              <w:jc w:val="center"/>
              <w:rPr>
                <w:rFonts w:ascii="Times New Roman" w:hAnsi="Times New Roman" w:eastAsia="宋体" w:cs="宋体"/>
                <w:sz w:val="18"/>
                <w:szCs w:val="18"/>
              </w:rPr>
            </w:pPr>
            <w:r>
              <w:rPr>
                <w:rFonts w:hint="eastAsia" w:ascii="Times New Roman" w:hAnsi="Times New Roman" w:eastAsia="宋体" w:cs="宋体"/>
                <w:sz w:val="18"/>
                <w:szCs w:val="18"/>
              </w:rPr>
              <w:t>1</w:t>
            </w:r>
            <w:r>
              <w:rPr>
                <w:rFonts w:ascii="Times New Roman" w:hAnsi="Times New Roman" w:eastAsia="宋体" w:cs="宋体"/>
                <w:sz w:val="18"/>
                <w:szCs w:val="18"/>
              </w:rPr>
              <w:t>4.0</w:t>
            </w:r>
          </w:p>
        </w:tc>
      </w:tr>
    </w:tbl>
    <w:p w14:paraId="683D3455">
      <w:pPr>
        <w:keepNext w:val="0"/>
        <w:keepLines w:val="0"/>
        <w:pageBreakBefore w:val="0"/>
        <w:widowControl/>
        <w:kinsoku/>
        <w:wordWrap/>
        <w:overflowPunct/>
        <w:topLinePunct w:val="0"/>
        <w:autoSpaceDE/>
        <w:autoSpaceDN/>
        <w:bidi w:val="0"/>
        <w:adjustRightInd/>
        <w:snapToGrid/>
        <w:spacing w:line="480" w:lineRule="exact"/>
        <w:ind w:firstLine="420" w:firstLineChars="200"/>
        <w:jc w:val="both"/>
        <w:textAlignment w:val="auto"/>
        <w:rPr>
          <w:rFonts w:hint="eastAsia" w:ascii="Times New Roman" w:hAnsi="Times New Roman" w:cs="Times New Roman"/>
          <w:color w:val="FF0000"/>
          <w:szCs w:val="21"/>
          <w:lang w:val="en-US" w:eastAsia="zh-CN"/>
        </w:rPr>
      </w:pPr>
    </w:p>
    <w:p w14:paraId="08ADDAD3">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黑体" w:hAnsi="黑体" w:eastAsia="黑体" w:cs="黑体"/>
          <w:color w:val="FF0000"/>
          <w:sz w:val="18"/>
          <w:szCs w:val="18"/>
          <w:lang w:val="en-US" w:eastAsia="zh-CN"/>
        </w:rPr>
      </w:pPr>
      <w:r>
        <w:rPr>
          <w:rFonts w:hint="eastAsia" w:ascii="黑体" w:hAnsi="黑体" w:eastAsia="黑体" w:cs="黑体"/>
          <w:color w:val="auto"/>
          <w:sz w:val="18"/>
          <w:szCs w:val="18"/>
          <w:highlight w:val="none"/>
          <w:lang w:val="en-US" w:eastAsia="zh-CN"/>
        </w:rPr>
        <w:t xml:space="preserve">表2  </w:t>
      </w:r>
      <w:r>
        <w:rPr>
          <w:rFonts w:hint="eastAsia" w:ascii="黑体" w:hAnsi="黑体" w:eastAsia="黑体" w:cs="黑体"/>
          <w:spacing w:val="-3"/>
          <w:sz w:val="18"/>
          <w:szCs w:val="18"/>
          <w:lang w:val="en-US" w:eastAsia="zh-CN"/>
        </w:rPr>
        <w:t>中文标题</w:t>
      </w:r>
    </w:p>
    <w:tbl>
      <w:tblPr>
        <w:tblStyle w:val="11"/>
        <w:tblW w:w="0" w:type="auto"/>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94"/>
        <w:gridCol w:w="1125"/>
        <w:gridCol w:w="1150"/>
        <w:gridCol w:w="1243"/>
      </w:tblGrid>
      <w:tr w14:paraId="7F10DC7B">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jc w:val="center"/>
        </w:trPr>
        <w:tc>
          <w:tcPr>
            <w:tcW w:w="1194" w:type="dxa"/>
            <w:tcBorders>
              <w:top w:val="single" w:color="auto" w:sz="12" w:space="0"/>
              <w:bottom w:val="single" w:color="auto" w:sz="6" w:space="0"/>
            </w:tcBorders>
            <w:vAlign w:val="top"/>
          </w:tcPr>
          <w:p w14:paraId="109E077E">
            <w:pPr>
              <w:bidi w:val="0"/>
              <w:jc w:val="center"/>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组件</w:t>
            </w:r>
          </w:p>
        </w:tc>
        <w:tc>
          <w:tcPr>
            <w:tcW w:w="1125" w:type="dxa"/>
            <w:tcBorders>
              <w:top w:val="single" w:color="auto" w:sz="12" w:space="0"/>
              <w:bottom w:val="single" w:color="auto" w:sz="6" w:space="0"/>
            </w:tcBorders>
            <w:vAlign w:val="top"/>
          </w:tcPr>
          <w:p w14:paraId="3E04CFFB">
            <w:pPr>
              <w:bidi w:val="0"/>
              <w:jc w:val="center"/>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比热</w:t>
            </w:r>
          </w:p>
          <w:p w14:paraId="1976AA00">
            <w:pPr>
              <w:bidi w:val="0"/>
              <w:jc w:val="center"/>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（J/kg·K）</w:t>
            </w:r>
          </w:p>
        </w:tc>
        <w:tc>
          <w:tcPr>
            <w:tcW w:w="1150" w:type="dxa"/>
            <w:tcBorders>
              <w:top w:val="single" w:color="auto" w:sz="12" w:space="0"/>
              <w:bottom w:val="single" w:color="auto" w:sz="6" w:space="0"/>
            </w:tcBorders>
            <w:vAlign w:val="top"/>
          </w:tcPr>
          <w:p w14:paraId="772CBE53">
            <w:pPr>
              <w:bidi w:val="0"/>
              <w:jc w:val="center"/>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密度</w:t>
            </w:r>
          </w:p>
          <w:p w14:paraId="2026B462">
            <w:pPr>
              <w:bidi w:val="0"/>
              <w:jc w:val="center"/>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（kg/m</w:t>
            </w:r>
            <w:r>
              <w:rPr>
                <w:rFonts w:hint="default" w:ascii="Times New Roman" w:hAnsi="Times New Roman" w:cs="Times New Roman"/>
                <w:sz w:val="18"/>
                <w:szCs w:val="18"/>
                <w:vertAlign w:val="superscript"/>
                <w:lang w:val="en-US" w:eastAsia="zh-CN"/>
              </w:rPr>
              <w:t>3</w:t>
            </w:r>
            <w:r>
              <w:rPr>
                <w:rFonts w:hint="default" w:ascii="Times New Roman" w:hAnsi="Times New Roman" w:cs="Times New Roman"/>
                <w:sz w:val="18"/>
                <w:szCs w:val="18"/>
                <w:lang w:val="en-US" w:eastAsia="zh-CN"/>
              </w:rPr>
              <w:t>）</w:t>
            </w:r>
          </w:p>
        </w:tc>
        <w:tc>
          <w:tcPr>
            <w:tcW w:w="1243" w:type="dxa"/>
            <w:tcBorders>
              <w:top w:val="single" w:color="auto" w:sz="12" w:space="0"/>
              <w:bottom w:val="single" w:color="auto" w:sz="6" w:space="0"/>
            </w:tcBorders>
            <w:vAlign w:val="top"/>
          </w:tcPr>
          <w:p w14:paraId="5F70E42A">
            <w:pPr>
              <w:bidi w:val="0"/>
              <w:jc w:val="center"/>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导热系数</w:t>
            </w:r>
          </w:p>
          <w:p w14:paraId="2743F665">
            <w:pPr>
              <w:bidi w:val="0"/>
              <w:jc w:val="center"/>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（W/m·K）</w:t>
            </w:r>
          </w:p>
        </w:tc>
      </w:tr>
      <w:tr w14:paraId="0361ED1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194" w:type="dxa"/>
            <w:tcBorders>
              <w:top w:val="single" w:color="auto" w:sz="6" w:space="0"/>
            </w:tcBorders>
          </w:tcPr>
          <w:p w14:paraId="7782D0B5">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eastAsia="FZSSK--GBK1-0" w:cs="Times New Roman"/>
                <w:color w:val="231F20"/>
                <w:kern w:val="0"/>
                <w:sz w:val="18"/>
                <w:szCs w:val="18"/>
                <w:lang w:val="en-US" w:eastAsia="zh-CN" w:bidi="ar"/>
              </w:rPr>
              <w:t>环氧板</w:t>
            </w:r>
          </w:p>
        </w:tc>
        <w:tc>
          <w:tcPr>
            <w:tcW w:w="1125" w:type="dxa"/>
            <w:tcBorders>
              <w:top w:val="single" w:color="auto" w:sz="6" w:space="0"/>
            </w:tcBorders>
          </w:tcPr>
          <w:p w14:paraId="71250AE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eastAsia="宋体" w:cs="Times New Roman"/>
                <w:color w:val="auto"/>
                <w:sz w:val="18"/>
                <w:szCs w:val="18"/>
                <w:highlight w:val="none"/>
                <w:vertAlign w:val="baseline"/>
                <w:lang w:val="en-US" w:eastAsia="zh-CN"/>
              </w:rPr>
              <w:t>1581</w:t>
            </w:r>
          </w:p>
        </w:tc>
        <w:tc>
          <w:tcPr>
            <w:tcW w:w="1150" w:type="dxa"/>
            <w:tcBorders>
              <w:top w:val="single" w:color="auto" w:sz="6" w:space="0"/>
            </w:tcBorders>
          </w:tcPr>
          <w:p w14:paraId="3E8BBC5C">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eastAsia="宋体" w:cs="Times New Roman"/>
                <w:color w:val="auto"/>
                <w:sz w:val="18"/>
                <w:szCs w:val="18"/>
                <w:highlight w:val="none"/>
                <w:vertAlign w:val="baseline"/>
                <w:lang w:val="en-US" w:eastAsia="zh-CN"/>
              </w:rPr>
              <w:t>1800</w:t>
            </w:r>
          </w:p>
        </w:tc>
        <w:tc>
          <w:tcPr>
            <w:tcW w:w="1243" w:type="dxa"/>
            <w:tcBorders>
              <w:top w:val="single" w:color="auto" w:sz="6" w:space="0"/>
            </w:tcBorders>
          </w:tcPr>
          <w:p w14:paraId="2EDC194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18"/>
                <w:szCs w:val="18"/>
                <w:highlight w:val="none"/>
                <w:vertAlign w:val="baseline"/>
                <w:lang w:val="en-US" w:eastAsia="zh-CN"/>
              </w:rPr>
            </w:pPr>
            <w:r>
              <w:rPr>
                <w:rFonts w:hint="eastAsia" w:eastAsia="宋体" w:cs="Times New Roman"/>
                <w:color w:val="auto"/>
                <w:sz w:val="18"/>
                <w:szCs w:val="18"/>
                <w:highlight w:val="none"/>
                <w:vertAlign w:val="baseline"/>
                <w:lang w:val="en-US" w:eastAsia="zh-CN"/>
              </w:rPr>
              <w:t>0</w:t>
            </w:r>
          </w:p>
        </w:tc>
      </w:tr>
      <w:tr w14:paraId="5693EACE">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194" w:type="dxa"/>
          </w:tcPr>
          <w:p w14:paraId="1BB1BB75">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eastAsia="FZSSK--GBK1-0" w:cs="Times New Roman"/>
                <w:color w:val="231F20"/>
                <w:kern w:val="0"/>
                <w:sz w:val="18"/>
                <w:szCs w:val="18"/>
                <w:lang w:val="en-US" w:eastAsia="zh-CN" w:bidi="ar"/>
              </w:rPr>
              <w:t>导热垫</w:t>
            </w:r>
          </w:p>
        </w:tc>
        <w:tc>
          <w:tcPr>
            <w:tcW w:w="1125" w:type="dxa"/>
          </w:tcPr>
          <w:p w14:paraId="24A16382">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eastAsia="宋体" w:cs="Times New Roman"/>
                <w:color w:val="auto"/>
                <w:sz w:val="18"/>
                <w:szCs w:val="18"/>
                <w:highlight w:val="none"/>
                <w:vertAlign w:val="baseline"/>
                <w:lang w:val="en-US" w:eastAsia="zh-CN"/>
              </w:rPr>
              <w:t>1800</w:t>
            </w:r>
          </w:p>
        </w:tc>
        <w:tc>
          <w:tcPr>
            <w:tcW w:w="1150" w:type="dxa"/>
          </w:tcPr>
          <w:p w14:paraId="702AFB8B">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eastAsia="宋体" w:cs="Times New Roman"/>
                <w:color w:val="auto"/>
                <w:sz w:val="18"/>
                <w:szCs w:val="18"/>
                <w:highlight w:val="none"/>
                <w:vertAlign w:val="baseline"/>
                <w:lang w:val="en-US" w:eastAsia="zh-CN"/>
              </w:rPr>
              <w:t>2000</w:t>
            </w:r>
          </w:p>
        </w:tc>
        <w:tc>
          <w:tcPr>
            <w:tcW w:w="1243" w:type="dxa"/>
          </w:tcPr>
          <w:p w14:paraId="79EC7D8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eastAsia="宋体" w:cs="Times New Roman"/>
                <w:color w:val="auto"/>
                <w:sz w:val="18"/>
                <w:szCs w:val="18"/>
                <w:highlight w:val="none"/>
                <w:vertAlign w:val="baseline"/>
                <w:lang w:val="en-US" w:eastAsia="zh-CN"/>
              </w:rPr>
              <w:t>1.8</w:t>
            </w:r>
          </w:p>
        </w:tc>
      </w:tr>
      <w:tr w14:paraId="40947845">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194" w:type="dxa"/>
          </w:tcPr>
          <w:p w14:paraId="6AF25729">
            <w:pPr>
              <w:keepNext w:val="0"/>
              <w:keepLines w:val="0"/>
              <w:widowControl/>
              <w:suppressLineNumbers w:val="0"/>
              <w:jc w:val="left"/>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eastAsia="FZSSK--GBK1-0" w:cs="Times New Roman"/>
                <w:color w:val="231F20"/>
                <w:kern w:val="0"/>
                <w:sz w:val="18"/>
                <w:szCs w:val="18"/>
                <w:lang w:val="en-US" w:eastAsia="zh-CN" w:bidi="ar"/>
              </w:rPr>
              <w:t xml:space="preserve">电芯 </w:t>
            </w:r>
          </w:p>
        </w:tc>
        <w:tc>
          <w:tcPr>
            <w:tcW w:w="1125" w:type="dxa"/>
          </w:tcPr>
          <w:p w14:paraId="6E760716">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eastAsia="宋体" w:cs="Times New Roman"/>
                <w:color w:val="auto"/>
                <w:sz w:val="18"/>
                <w:szCs w:val="18"/>
                <w:highlight w:val="none"/>
                <w:vertAlign w:val="baseline"/>
                <w:lang w:val="en-US" w:eastAsia="zh-CN"/>
              </w:rPr>
              <w:t>1633</w:t>
            </w:r>
          </w:p>
        </w:tc>
        <w:tc>
          <w:tcPr>
            <w:tcW w:w="1150" w:type="dxa"/>
          </w:tcPr>
          <w:p w14:paraId="6DBAE718">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eastAsia="宋体" w:cs="Times New Roman"/>
                <w:color w:val="auto"/>
                <w:sz w:val="18"/>
                <w:szCs w:val="18"/>
                <w:highlight w:val="none"/>
                <w:vertAlign w:val="baseline"/>
                <w:lang w:val="en-US" w:eastAsia="zh-CN"/>
              </w:rPr>
              <w:t>2136.75</w:t>
            </w:r>
          </w:p>
        </w:tc>
        <w:tc>
          <w:tcPr>
            <w:tcW w:w="1243" w:type="dxa"/>
          </w:tcPr>
          <w:p w14:paraId="091B5E4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eastAsia="宋体" w:cs="Times New Roman"/>
                <w:color w:val="auto"/>
                <w:sz w:val="18"/>
                <w:szCs w:val="18"/>
                <w:highlight w:val="none"/>
                <w:vertAlign w:val="baseline"/>
                <w:lang w:val="en-US" w:eastAsia="zh-CN"/>
              </w:rPr>
              <w:t>1</w:t>
            </w:r>
            <w:r>
              <w:rPr>
                <w:rFonts w:hint="eastAsia" w:ascii="Times New Roman" w:hAnsi="Times New Roman" w:eastAsia="宋体" w:cs="Times New Roman"/>
                <w:color w:val="auto"/>
                <w:sz w:val="18"/>
                <w:szCs w:val="18"/>
                <w:highlight w:val="none"/>
                <w:vertAlign w:val="baseline"/>
                <w:lang w:val="en-US" w:eastAsia="zh-CN"/>
              </w:rPr>
              <w:t>，</w:t>
            </w:r>
            <w:r>
              <w:rPr>
                <w:rFonts w:hint="default" w:ascii="Times New Roman" w:hAnsi="Times New Roman" w:eastAsia="宋体" w:cs="Times New Roman"/>
                <w:color w:val="auto"/>
                <w:sz w:val="18"/>
                <w:szCs w:val="18"/>
                <w:highlight w:val="none"/>
                <w:vertAlign w:val="baseline"/>
                <w:lang w:val="en-US" w:eastAsia="zh-CN"/>
              </w:rPr>
              <w:t>29</w:t>
            </w:r>
            <w:r>
              <w:rPr>
                <w:rFonts w:hint="eastAsia" w:ascii="Times New Roman" w:hAnsi="Times New Roman" w:eastAsia="宋体" w:cs="Times New Roman"/>
                <w:color w:val="auto"/>
                <w:sz w:val="18"/>
                <w:szCs w:val="18"/>
                <w:highlight w:val="none"/>
                <w:vertAlign w:val="baseline"/>
                <w:lang w:val="en-US" w:eastAsia="zh-CN"/>
              </w:rPr>
              <w:t>，</w:t>
            </w:r>
            <w:r>
              <w:rPr>
                <w:rFonts w:hint="default" w:ascii="Times New Roman" w:hAnsi="Times New Roman" w:eastAsia="宋体" w:cs="Times New Roman"/>
                <w:color w:val="auto"/>
                <w:sz w:val="18"/>
                <w:szCs w:val="18"/>
                <w:highlight w:val="none"/>
                <w:vertAlign w:val="baseline"/>
                <w:lang w:val="en-US" w:eastAsia="zh-CN"/>
              </w:rPr>
              <w:t>29</w:t>
            </w:r>
          </w:p>
        </w:tc>
      </w:tr>
      <w:tr w14:paraId="3F6B9ED2">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194" w:type="dxa"/>
          </w:tcPr>
          <w:p w14:paraId="3E544468">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18"/>
                <w:szCs w:val="18"/>
                <w:highlight w:val="none"/>
                <w:vertAlign w:val="baseline"/>
                <w:lang w:val="en-US" w:eastAsia="zh-CN"/>
              </w:rPr>
            </w:pPr>
            <w:r>
              <w:rPr>
                <w:rFonts w:hint="eastAsia" w:ascii="Times New Roman" w:hAnsi="Times New Roman" w:eastAsia="FZSSK--GBK1-0" w:cs="Times New Roman"/>
                <w:color w:val="231F20"/>
                <w:kern w:val="0"/>
                <w:sz w:val="18"/>
                <w:szCs w:val="18"/>
                <w:lang w:val="en-US" w:eastAsia="zh-CN" w:bidi="ar"/>
              </w:rPr>
              <w:t>PC</w:t>
            </w:r>
            <w:r>
              <w:rPr>
                <w:rFonts w:hint="default" w:ascii="Times New Roman" w:hAnsi="Times New Roman" w:eastAsia="FZSSK--GBK1-0" w:cs="Times New Roman"/>
                <w:color w:val="231F20"/>
                <w:kern w:val="0"/>
                <w:sz w:val="18"/>
                <w:szCs w:val="18"/>
                <w:lang w:val="en-US" w:eastAsia="zh-CN" w:bidi="ar"/>
              </w:rPr>
              <w:t>绝缘片</w:t>
            </w:r>
          </w:p>
        </w:tc>
        <w:tc>
          <w:tcPr>
            <w:tcW w:w="1125" w:type="dxa"/>
          </w:tcPr>
          <w:p w14:paraId="3B3CC6F7">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eastAsia="宋体" w:cs="Times New Roman"/>
                <w:color w:val="auto"/>
                <w:sz w:val="18"/>
                <w:szCs w:val="18"/>
                <w:highlight w:val="none"/>
                <w:vertAlign w:val="baseline"/>
                <w:lang w:val="en-US" w:eastAsia="zh-CN"/>
              </w:rPr>
              <w:t>1260</w:t>
            </w:r>
          </w:p>
        </w:tc>
        <w:tc>
          <w:tcPr>
            <w:tcW w:w="1150" w:type="dxa"/>
          </w:tcPr>
          <w:p w14:paraId="4A5A72B8">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eastAsia="宋体" w:cs="Times New Roman"/>
                <w:color w:val="auto"/>
                <w:sz w:val="18"/>
                <w:szCs w:val="18"/>
                <w:highlight w:val="none"/>
                <w:vertAlign w:val="baseline"/>
                <w:lang w:val="en-US" w:eastAsia="zh-CN"/>
              </w:rPr>
              <w:t>1150</w:t>
            </w:r>
          </w:p>
        </w:tc>
        <w:tc>
          <w:tcPr>
            <w:tcW w:w="1243" w:type="dxa"/>
          </w:tcPr>
          <w:p w14:paraId="177CE6E5">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eastAsia="宋体" w:cs="Times New Roman"/>
                <w:color w:val="auto"/>
                <w:sz w:val="18"/>
                <w:szCs w:val="18"/>
                <w:highlight w:val="none"/>
                <w:vertAlign w:val="baseline"/>
                <w:lang w:val="en-US" w:eastAsia="zh-CN"/>
              </w:rPr>
              <w:t>0.2</w:t>
            </w:r>
          </w:p>
        </w:tc>
      </w:tr>
      <w:tr w14:paraId="74A012E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194" w:type="dxa"/>
          </w:tcPr>
          <w:p w14:paraId="5F240DD7">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eastAsia="FZSSK--GBK1-0" w:cs="Times New Roman"/>
                <w:color w:val="231F20"/>
                <w:kern w:val="0"/>
                <w:sz w:val="18"/>
                <w:szCs w:val="18"/>
                <w:lang w:val="en-US" w:eastAsia="zh-CN" w:bidi="ar"/>
              </w:rPr>
              <w:t>气凝胶</w:t>
            </w:r>
          </w:p>
        </w:tc>
        <w:tc>
          <w:tcPr>
            <w:tcW w:w="1125" w:type="dxa"/>
          </w:tcPr>
          <w:p w14:paraId="74B6CB74">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eastAsia="宋体" w:cs="Times New Roman"/>
                <w:color w:val="auto"/>
                <w:sz w:val="18"/>
                <w:szCs w:val="18"/>
                <w:highlight w:val="none"/>
                <w:vertAlign w:val="baseline"/>
                <w:lang w:val="en-US" w:eastAsia="zh-CN"/>
              </w:rPr>
              <w:t>1180</w:t>
            </w:r>
          </w:p>
        </w:tc>
        <w:tc>
          <w:tcPr>
            <w:tcW w:w="1150" w:type="dxa"/>
          </w:tcPr>
          <w:p w14:paraId="04D625ED">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eastAsia="宋体" w:cs="Times New Roman"/>
                <w:color w:val="auto"/>
                <w:sz w:val="18"/>
                <w:szCs w:val="18"/>
                <w:highlight w:val="none"/>
                <w:vertAlign w:val="baseline"/>
                <w:lang w:val="en-US" w:eastAsia="zh-CN"/>
              </w:rPr>
              <w:t>230</w:t>
            </w:r>
          </w:p>
        </w:tc>
        <w:tc>
          <w:tcPr>
            <w:tcW w:w="1243" w:type="dxa"/>
          </w:tcPr>
          <w:p w14:paraId="3F193A24">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eastAsia="宋体" w:cs="Times New Roman"/>
                <w:color w:val="auto"/>
                <w:sz w:val="18"/>
                <w:szCs w:val="18"/>
                <w:highlight w:val="none"/>
                <w:vertAlign w:val="baseline"/>
                <w:lang w:val="en-US" w:eastAsia="zh-CN"/>
              </w:rPr>
              <w:t>0.025</w:t>
            </w:r>
          </w:p>
        </w:tc>
      </w:tr>
      <w:tr w14:paraId="4F7B22AE">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194" w:type="dxa"/>
          </w:tcPr>
          <w:p w14:paraId="2A1C7FC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eastAsia="FZSSK--GBK1-0" w:cs="Times New Roman"/>
                <w:color w:val="231F20"/>
                <w:kern w:val="0"/>
                <w:sz w:val="18"/>
                <w:szCs w:val="18"/>
                <w:lang w:val="en-US" w:eastAsia="zh-CN" w:bidi="ar"/>
              </w:rPr>
              <w:t xml:space="preserve">保温层 </w:t>
            </w:r>
          </w:p>
        </w:tc>
        <w:tc>
          <w:tcPr>
            <w:tcW w:w="1125" w:type="dxa"/>
          </w:tcPr>
          <w:p w14:paraId="3E8763A4">
            <w:pPr>
              <w:keepNext w:val="0"/>
              <w:keepLines w:val="0"/>
              <w:widowControl/>
              <w:suppressLineNumbers w:val="0"/>
              <w:jc w:val="left"/>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eastAsia="宋体" w:cs="Times New Roman"/>
                <w:color w:val="auto"/>
                <w:sz w:val="18"/>
                <w:szCs w:val="18"/>
                <w:highlight w:val="none"/>
                <w:vertAlign w:val="baseline"/>
                <w:lang w:val="en-US" w:eastAsia="zh-CN"/>
              </w:rPr>
              <w:t>1700</w:t>
            </w:r>
          </w:p>
        </w:tc>
        <w:tc>
          <w:tcPr>
            <w:tcW w:w="1150" w:type="dxa"/>
          </w:tcPr>
          <w:p w14:paraId="54B1F26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eastAsia="宋体" w:cs="Times New Roman"/>
                <w:color w:val="auto"/>
                <w:sz w:val="18"/>
                <w:szCs w:val="18"/>
                <w:highlight w:val="none"/>
                <w:vertAlign w:val="baseline"/>
                <w:lang w:val="en-US" w:eastAsia="zh-CN"/>
              </w:rPr>
              <w:t>65</w:t>
            </w:r>
          </w:p>
        </w:tc>
        <w:tc>
          <w:tcPr>
            <w:tcW w:w="1243" w:type="dxa"/>
          </w:tcPr>
          <w:p w14:paraId="2B6905E1">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eastAsia="宋体" w:cs="Times New Roman"/>
                <w:color w:val="auto"/>
                <w:sz w:val="18"/>
                <w:szCs w:val="18"/>
                <w:highlight w:val="none"/>
                <w:vertAlign w:val="baseline"/>
                <w:lang w:val="en-US" w:eastAsia="zh-CN"/>
              </w:rPr>
              <w:t>0.034</w:t>
            </w:r>
          </w:p>
        </w:tc>
      </w:tr>
      <w:tr w14:paraId="5F08560B">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194" w:type="dxa"/>
            <w:vAlign w:val="top"/>
          </w:tcPr>
          <w:p w14:paraId="1B2EE44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kern w:val="2"/>
                <w:sz w:val="18"/>
                <w:szCs w:val="18"/>
                <w:highlight w:val="none"/>
                <w:vertAlign w:val="baseline"/>
                <w:lang w:val="en-US" w:eastAsia="zh-CN" w:bidi="ar-SA"/>
              </w:rPr>
            </w:pPr>
            <w:r>
              <w:rPr>
                <w:rFonts w:hint="default" w:ascii="Times New Roman" w:hAnsi="Times New Roman" w:eastAsia="FZSSK--GBK1-0" w:cs="Times New Roman"/>
                <w:color w:val="231F20"/>
                <w:kern w:val="0"/>
                <w:sz w:val="18"/>
                <w:szCs w:val="18"/>
                <w:lang w:val="en-US" w:eastAsia="zh-CN" w:bidi="ar"/>
              </w:rPr>
              <w:t>箱体</w:t>
            </w:r>
          </w:p>
        </w:tc>
        <w:tc>
          <w:tcPr>
            <w:tcW w:w="1125" w:type="dxa"/>
          </w:tcPr>
          <w:p w14:paraId="370291E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eastAsia="宋体" w:cs="Times New Roman"/>
                <w:color w:val="auto"/>
                <w:sz w:val="18"/>
                <w:szCs w:val="18"/>
                <w:highlight w:val="none"/>
                <w:vertAlign w:val="baseline"/>
                <w:lang w:val="en-US" w:eastAsia="zh-CN"/>
              </w:rPr>
              <w:t>900</w:t>
            </w:r>
          </w:p>
        </w:tc>
        <w:tc>
          <w:tcPr>
            <w:tcW w:w="1150" w:type="dxa"/>
          </w:tcPr>
          <w:p w14:paraId="1D8F0304">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eastAsia="宋体" w:cs="Times New Roman"/>
                <w:color w:val="auto"/>
                <w:sz w:val="18"/>
                <w:szCs w:val="18"/>
                <w:highlight w:val="none"/>
                <w:vertAlign w:val="baseline"/>
                <w:lang w:val="en-US" w:eastAsia="zh-CN"/>
              </w:rPr>
              <w:t>2700</w:t>
            </w:r>
          </w:p>
        </w:tc>
        <w:tc>
          <w:tcPr>
            <w:tcW w:w="1243" w:type="dxa"/>
          </w:tcPr>
          <w:p w14:paraId="19BE3F0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eastAsia="宋体" w:cs="Times New Roman"/>
                <w:color w:val="auto"/>
                <w:sz w:val="18"/>
                <w:szCs w:val="18"/>
                <w:highlight w:val="none"/>
                <w:vertAlign w:val="baseline"/>
                <w:lang w:val="en-US" w:eastAsia="zh-CN"/>
              </w:rPr>
              <w:t>209</w:t>
            </w:r>
          </w:p>
        </w:tc>
      </w:tr>
      <w:tr w14:paraId="6FD7D2CA">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194" w:type="dxa"/>
            <w:tcBorders>
              <w:bottom w:val="single" w:color="auto" w:sz="12" w:space="0"/>
            </w:tcBorders>
            <w:vAlign w:val="top"/>
          </w:tcPr>
          <w:p w14:paraId="69146C4F">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kern w:val="2"/>
                <w:sz w:val="18"/>
                <w:szCs w:val="18"/>
                <w:highlight w:val="none"/>
                <w:vertAlign w:val="baseline"/>
                <w:lang w:val="en-US" w:eastAsia="zh-CN" w:bidi="ar-SA"/>
              </w:rPr>
            </w:pPr>
            <w:r>
              <w:rPr>
                <w:rFonts w:hint="default" w:ascii="Times New Roman" w:hAnsi="Times New Roman" w:eastAsia="FZSSK--GBK1-0" w:cs="Times New Roman"/>
                <w:color w:val="231F20"/>
                <w:kern w:val="0"/>
                <w:sz w:val="18"/>
                <w:szCs w:val="18"/>
                <w:lang w:val="en-US" w:eastAsia="zh-CN" w:bidi="ar"/>
              </w:rPr>
              <w:t>导电排</w:t>
            </w:r>
          </w:p>
        </w:tc>
        <w:tc>
          <w:tcPr>
            <w:tcW w:w="1125" w:type="dxa"/>
            <w:tcBorders>
              <w:bottom w:val="single" w:color="auto" w:sz="12" w:space="0"/>
            </w:tcBorders>
          </w:tcPr>
          <w:p w14:paraId="579F1E1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eastAsia="宋体" w:cs="Times New Roman"/>
                <w:color w:val="auto"/>
                <w:sz w:val="18"/>
                <w:szCs w:val="18"/>
                <w:highlight w:val="none"/>
                <w:vertAlign w:val="baseline"/>
                <w:lang w:val="en-US" w:eastAsia="zh-CN"/>
              </w:rPr>
              <w:t>897</w:t>
            </w:r>
          </w:p>
        </w:tc>
        <w:tc>
          <w:tcPr>
            <w:tcW w:w="1150" w:type="dxa"/>
            <w:tcBorders>
              <w:bottom w:val="single" w:color="auto" w:sz="12" w:space="0"/>
            </w:tcBorders>
          </w:tcPr>
          <w:p w14:paraId="6232662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eastAsia="宋体" w:cs="Times New Roman"/>
                <w:color w:val="auto"/>
                <w:sz w:val="18"/>
                <w:szCs w:val="18"/>
                <w:highlight w:val="none"/>
                <w:vertAlign w:val="baseline"/>
                <w:lang w:val="en-US" w:eastAsia="zh-CN"/>
              </w:rPr>
              <w:t>2700</w:t>
            </w:r>
          </w:p>
        </w:tc>
        <w:tc>
          <w:tcPr>
            <w:tcW w:w="1243" w:type="dxa"/>
            <w:tcBorders>
              <w:bottom w:val="single" w:color="auto" w:sz="12" w:space="0"/>
            </w:tcBorders>
          </w:tcPr>
          <w:p w14:paraId="13992A8E">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eastAsia="宋体" w:cs="Times New Roman"/>
                <w:color w:val="auto"/>
                <w:sz w:val="18"/>
                <w:szCs w:val="18"/>
                <w:highlight w:val="none"/>
                <w:vertAlign w:val="baseline"/>
                <w:lang w:val="en-US" w:eastAsia="zh-CN"/>
              </w:rPr>
              <w:t>237</w:t>
            </w:r>
          </w:p>
        </w:tc>
      </w:tr>
    </w:tbl>
    <w:p w14:paraId="7559C084">
      <w:pPr>
        <w:keepNext w:val="0"/>
        <w:keepLines w:val="0"/>
        <w:pageBreakBefore w:val="0"/>
        <w:widowControl/>
        <w:kinsoku/>
        <w:wordWrap/>
        <w:overflowPunct/>
        <w:topLinePunct w:val="0"/>
        <w:autoSpaceDE/>
        <w:autoSpaceDN/>
        <w:bidi w:val="0"/>
        <w:adjustRightInd/>
        <w:snapToGrid/>
        <w:spacing w:line="480" w:lineRule="exact"/>
        <w:ind w:firstLine="420" w:firstLineChars="200"/>
        <w:jc w:val="both"/>
        <w:textAlignment w:val="auto"/>
        <w:rPr>
          <w:rFonts w:hint="eastAsia" w:ascii="Times New Roman" w:hAnsi="Times New Roman" w:cs="Times New Roman"/>
          <w:color w:val="FF0000"/>
          <w:szCs w:val="21"/>
          <w:lang w:eastAsia="zh-CN"/>
        </w:rPr>
      </w:pPr>
      <w:r>
        <w:rPr>
          <w:rFonts w:ascii="Times New Roman" w:hAnsi="Times New Roman" w:cs="Times New Roman"/>
          <w:color w:val="FF0000"/>
          <w:szCs w:val="21"/>
        </w:rPr>
        <w:t>项目栏中不能有空单元格；栏目为物理量时，采用</w:t>
      </w:r>
      <w:r>
        <w:rPr>
          <w:rFonts w:hint="eastAsia" w:cs="Times New Roman"/>
          <w:color w:val="FF0000"/>
          <w:szCs w:val="21"/>
          <w:lang w:eastAsia="zh-CN"/>
        </w:rPr>
        <w:t>“</w:t>
      </w:r>
      <w:r>
        <w:rPr>
          <w:rFonts w:ascii="Times New Roman" w:hAnsi="Times New Roman" w:cs="Times New Roman"/>
          <w:color w:val="FF0000"/>
          <w:szCs w:val="21"/>
        </w:rPr>
        <w:t>量/单位</w:t>
      </w:r>
      <w:r>
        <w:rPr>
          <w:rFonts w:hint="eastAsia" w:cs="Times New Roman"/>
          <w:color w:val="FF0000"/>
          <w:szCs w:val="21"/>
          <w:lang w:eastAsia="zh-CN"/>
        </w:rPr>
        <w:t>”</w:t>
      </w:r>
      <w:r>
        <w:rPr>
          <w:rFonts w:ascii="Times New Roman" w:hAnsi="Times New Roman" w:cs="Times New Roman"/>
          <w:color w:val="FF0000"/>
          <w:szCs w:val="21"/>
        </w:rPr>
        <w:t>的形式组成；同一类数据的有效数字一致</w:t>
      </w:r>
      <w:r>
        <w:rPr>
          <w:rFonts w:hint="eastAsia" w:ascii="Times New Roman" w:hAnsi="Times New Roman" w:cs="Times New Roman"/>
          <w:color w:val="FF0000"/>
          <w:szCs w:val="21"/>
          <w:lang w:eastAsia="zh-CN"/>
        </w:rPr>
        <w:t>。</w:t>
      </w:r>
      <w:bookmarkStart w:id="1" w:name="_GoBack"/>
      <w:bookmarkEnd w:id="1"/>
    </w:p>
    <w:p w14:paraId="6BDBD14A">
      <w:pPr>
        <w:keepNext w:val="0"/>
        <w:keepLines w:val="0"/>
        <w:pageBreakBefore w:val="0"/>
        <w:widowControl/>
        <w:kinsoku/>
        <w:wordWrap/>
        <w:overflowPunct/>
        <w:topLinePunct w:val="0"/>
        <w:autoSpaceDE/>
        <w:autoSpaceDN/>
        <w:bidi w:val="0"/>
        <w:adjustRightInd/>
        <w:snapToGrid/>
        <w:spacing w:line="480" w:lineRule="exact"/>
        <w:ind w:firstLine="420" w:firstLineChars="200"/>
        <w:jc w:val="both"/>
        <w:textAlignment w:val="auto"/>
        <w:rPr>
          <w:rFonts w:hint="eastAsia" w:ascii="Times New Roman" w:hAnsi="Times New Roman" w:cs="Times New Roman"/>
          <w:color w:val="FF0000"/>
          <w:szCs w:val="21"/>
          <w:lang w:eastAsia="zh-CN"/>
        </w:rPr>
      </w:pPr>
    </w:p>
    <w:p w14:paraId="7FCD10D5">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eastAsia" w:ascii="Times New Roman" w:hAnsi="Times New Roman" w:cs="Times New Roman"/>
          <w:color w:val="000000" w:themeColor="text1"/>
          <w:szCs w:val="21"/>
          <w:lang w:val="en-US" w:eastAsia="zh-CN"/>
          <w14:textFill>
            <w14:solidFill>
              <w14:schemeClr w14:val="tx1"/>
            </w14:solidFill>
          </w14:textFill>
        </w:rPr>
      </w:pPr>
      <w:r>
        <w:rPr>
          <w:rFonts w:hint="eastAsia" w:ascii="黑体" w:hAnsi="黑体" w:eastAsia="黑体" w:cs="黑体"/>
          <w:color w:val="000000" w:themeColor="text1"/>
          <w:sz w:val="24"/>
          <w:szCs w:val="24"/>
          <w:lang w:val="en-US" w:eastAsia="zh-CN"/>
          <w14:textFill>
            <w14:solidFill>
              <w14:schemeClr w14:val="tx1"/>
            </w14:solidFill>
          </w14:textFill>
        </w:rPr>
        <w:t>参考文献</w:t>
      </w:r>
    </w:p>
    <w:p w14:paraId="23124691">
      <w:pPr>
        <w:widowControl/>
        <w:tabs>
          <w:tab w:val="left" w:pos="420"/>
        </w:tabs>
        <w:spacing w:line="240" w:lineRule="atLeast"/>
        <w:rPr>
          <w:rFonts w:ascii="Times New Roman" w:hAnsi="Times New Roman" w:cs="Times New Roman"/>
          <w:color w:val="FF0000"/>
          <w:kern w:val="0"/>
          <w:szCs w:val="21"/>
        </w:rPr>
      </w:pPr>
      <w:r>
        <w:rPr>
          <w:rFonts w:hint="eastAsia" w:ascii="Times New Roman" w:hAnsi="Times New Roman" w:cs="Times New Roman"/>
          <w:color w:val="FF0000"/>
          <w:kern w:val="0"/>
          <w:szCs w:val="21"/>
        </w:rPr>
        <w:t>总体要求：</w:t>
      </w:r>
    </w:p>
    <w:p w14:paraId="0F29E5F8">
      <w:pPr>
        <w:keepNext w:val="0"/>
        <w:keepLines w:val="0"/>
        <w:pageBreakBefore w:val="0"/>
        <w:widowControl/>
        <w:kinsoku/>
        <w:wordWrap/>
        <w:overflowPunct/>
        <w:topLinePunct w:val="0"/>
        <w:autoSpaceDE/>
        <w:autoSpaceDN/>
        <w:bidi w:val="0"/>
        <w:adjustRightInd/>
        <w:snapToGrid/>
        <w:spacing w:line="480" w:lineRule="atLeast"/>
        <w:ind w:left="0" w:firstLine="0"/>
        <w:textAlignment w:val="auto"/>
        <w:rPr>
          <w:rFonts w:ascii="Times New Roman" w:hAnsi="Times New Roman" w:cs="Times New Roman"/>
          <w:color w:val="FF0000"/>
          <w:kern w:val="0"/>
          <w:szCs w:val="21"/>
        </w:rPr>
      </w:pPr>
      <w:r>
        <w:rPr>
          <w:rFonts w:ascii="Times New Roman" w:hAnsi="Times New Roman" w:cs="Times New Roman"/>
          <w:color w:val="FF0000"/>
          <w:kern w:val="0"/>
          <w:szCs w:val="21"/>
        </w:rPr>
        <w:t>1. 作者姓名、文献题目、期刊名/会议名、年卷期、起止页码等信息要全。</w:t>
      </w:r>
    </w:p>
    <w:p w14:paraId="4E2F0AEC">
      <w:pPr>
        <w:keepNext w:val="0"/>
        <w:keepLines w:val="0"/>
        <w:pageBreakBefore w:val="0"/>
        <w:widowControl/>
        <w:kinsoku/>
        <w:wordWrap/>
        <w:overflowPunct/>
        <w:topLinePunct w:val="0"/>
        <w:autoSpaceDE/>
        <w:autoSpaceDN/>
        <w:bidi w:val="0"/>
        <w:adjustRightInd/>
        <w:snapToGrid/>
        <w:spacing w:line="480" w:lineRule="atLeast"/>
        <w:ind w:left="0" w:firstLine="0"/>
        <w:textAlignment w:val="auto"/>
        <w:rPr>
          <w:rFonts w:ascii="Times New Roman" w:hAnsi="Times New Roman" w:cs="Times New Roman"/>
          <w:color w:val="FF0000"/>
          <w:kern w:val="0"/>
          <w:szCs w:val="21"/>
        </w:rPr>
      </w:pPr>
      <w:r>
        <w:rPr>
          <w:rFonts w:ascii="Times New Roman" w:hAnsi="Times New Roman" w:cs="Times New Roman"/>
          <w:color w:val="FF0000"/>
          <w:kern w:val="0"/>
          <w:szCs w:val="21"/>
        </w:rPr>
        <w:t>2. 参考文献列表中</w:t>
      </w:r>
      <w:r>
        <w:rPr>
          <w:rFonts w:ascii="Times New Roman" w:hAnsi="Times New Roman" w:cs="Times New Roman"/>
          <w:color w:val="FF0000"/>
          <w:kern w:val="0"/>
          <w:szCs w:val="21"/>
          <w:highlight w:val="yellow"/>
        </w:rPr>
        <w:t>不得有重复文献</w:t>
      </w:r>
      <w:r>
        <w:rPr>
          <w:rFonts w:ascii="Times New Roman" w:hAnsi="Times New Roman" w:cs="Times New Roman"/>
          <w:color w:val="FF0000"/>
          <w:kern w:val="0"/>
          <w:szCs w:val="21"/>
        </w:rPr>
        <w:t>。</w:t>
      </w:r>
    </w:p>
    <w:p w14:paraId="1CCEF156">
      <w:pPr>
        <w:keepNext w:val="0"/>
        <w:keepLines w:val="0"/>
        <w:pageBreakBefore w:val="0"/>
        <w:widowControl/>
        <w:kinsoku/>
        <w:wordWrap/>
        <w:overflowPunct/>
        <w:topLinePunct w:val="0"/>
        <w:autoSpaceDE/>
        <w:autoSpaceDN/>
        <w:bidi w:val="0"/>
        <w:adjustRightInd/>
        <w:snapToGrid/>
        <w:spacing w:line="480" w:lineRule="atLeast"/>
        <w:ind w:left="0" w:firstLine="0"/>
        <w:textAlignment w:val="auto"/>
        <w:rPr>
          <w:rFonts w:ascii="Times New Roman" w:hAnsi="Times New Roman" w:cs="Times New Roman"/>
          <w:color w:val="FF0000"/>
          <w:kern w:val="0"/>
          <w:szCs w:val="21"/>
        </w:rPr>
      </w:pPr>
      <w:r>
        <w:rPr>
          <w:rFonts w:hint="eastAsia" w:ascii="Times New Roman" w:hAnsi="Times New Roman" w:cs="Times New Roman"/>
          <w:color w:val="FF0000"/>
          <w:kern w:val="0"/>
          <w:szCs w:val="21"/>
          <w:lang w:val="en-US" w:eastAsia="zh-CN"/>
        </w:rPr>
        <w:t>3</w:t>
      </w:r>
      <w:r>
        <w:rPr>
          <w:rFonts w:ascii="Times New Roman" w:hAnsi="Times New Roman" w:cs="Times New Roman"/>
          <w:color w:val="FF0000"/>
          <w:kern w:val="0"/>
          <w:szCs w:val="21"/>
        </w:rPr>
        <w:t>. 需引用正式发表的文献，以确保读者能找到所引文献。</w:t>
      </w:r>
    </w:p>
    <w:p w14:paraId="34C953E6">
      <w:pPr>
        <w:keepNext w:val="0"/>
        <w:keepLines w:val="0"/>
        <w:pageBreakBefore w:val="0"/>
        <w:widowControl/>
        <w:kinsoku/>
        <w:wordWrap/>
        <w:overflowPunct/>
        <w:topLinePunct w:val="0"/>
        <w:autoSpaceDE/>
        <w:autoSpaceDN/>
        <w:bidi w:val="0"/>
        <w:adjustRightInd/>
        <w:snapToGrid/>
        <w:spacing w:line="480" w:lineRule="atLeast"/>
        <w:ind w:left="0" w:firstLine="0"/>
        <w:textAlignment w:val="auto"/>
        <w:rPr>
          <w:rFonts w:ascii="Times New Roman" w:hAnsi="Times New Roman" w:cs="Times New Roman"/>
          <w:color w:val="FF0000"/>
          <w:kern w:val="0"/>
          <w:szCs w:val="21"/>
        </w:rPr>
      </w:pPr>
      <w:r>
        <w:rPr>
          <w:rFonts w:hint="eastAsia" w:ascii="Times New Roman" w:hAnsi="Times New Roman" w:cs="Times New Roman"/>
          <w:color w:val="FF0000"/>
          <w:kern w:val="0"/>
          <w:szCs w:val="21"/>
          <w:lang w:val="en-US" w:eastAsia="zh-CN"/>
        </w:rPr>
        <w:t>4</w:t>
      </w:r>
      <w:r>
        <w:rPr>
          <w:rFonts w:ascii="Times New Roman" w:hAnsi="Times New Roman" w:cs="Times New Roman"/>
          <w:color w:val="FF0000"/>
          <w:kern w:val="0"/>
          <w:szCs w:val="21"/>
        </w:rPr>
        <w:t>. 刊名和会议名请使用全称，不用缩写。</w:t>
      </w:r>
    </w:p>
    <w:p w14:paraId="1A97CE10">
      <w:pPr>
        <w:keepNext w:val="0"/>
        <w:keepLines w:val="0"/>
        <w:pageBreakBefore w:val="0"/>
        <w:widowControl/>
        <w:kinsoku/>
        <w:wordWrap/>
        <w:overflowPunct/>
        <w:topLinePunct w:val="0"/>
        <w:autoSpaceDE/>
        <w:autoSpaceDN/>
        <w:bidi w:val="0"/>
        <w:adjustRightInd/>
        <w:snapToGrid/>
        <w:spacing w:line="480" w:lineRule="atLeast"/>
        <w:ind w:left="0" w:firstLine="0"/>
        <w:textAlignment w:val="auto"/>
        <w:rPr>
          <w:rFonts w:ascii="Times New Roman" w:hAnsi="Times New Roman" w:cs="Times New Roman"/>
          <w:color w:val="FF0000"/>
          <w:kern w:val="0"/>
          <w:szCs w:val="21"/>
        </w:rPr>
      </w:pPr>
      <w:r>
        <w:rPr>
          <w:rFonts w:hint="eastAsia" w:ascii="Times New Roman" w:hAnsi="Times New Roman" w:cs="Times New Roman"/>
          <w:color w:val="FF0000"/>
          <w:kern w:val="0"/>
          <w:szCs w:val="21"/>
          <w:lang w:val="en-US" w:eastAsia="zh-CN"/>
        </w:rPr>
        <w:t>5</w:t>
      </w:r>
      <w:r>
        <w:rPr>
          <w:rFonts w:ascii="Times New Roman" w:hAnsi="Times New Roman" w:cs="Times New Roman"/>
          <w:color w:val="FF0000"/>
          <w:kern w:val="0"/>
          <w:szCs w:val="21"/>
        </w:rPr>
        <w:t>. 论文中参考文献标注序号根据文献在正文中第一次被引用的先后次序来编号。多次引用的同一文献用同一编号</w:t>
      </w:r>
      <w:r>
        <w:rPr>
          <w:rFonts w:hint="eastAsia" w:ascii="Times New Roman" w:hAnsi="Times New Roman" w:cs="Times New Roman"/>
          <w:color w:val="FF0000"/>
          <w:kern w:val="0"/>
          <w:szCs w:val="21"/>
          <w:lang w:eastAsia="zh-CN"/>
        </w:rPr>
        <w:t>，</w:t>
      </w:r>
      <w:r>
        <w:rPr>
          <w:rFonts w:hint="eastAsia" w:cs="Times New Roman"/>
          <w:color w:val="FF0000"/>
          <w:kern w:val="0"/>
          <w:szCs w:val="21"/>
          <w:lang w:val="en-US" w:eastAsia="zh-CN"/>
        </w:rPr>
        <w:t>编号</w:t>
      </w:r>
      <w:r>
        <w:rPr>
          <w:rFonts w:hint="eastAsia" w:ascii="Times New Roman" w:hAnsi="Times New Roman" w:cs="Times New Roman"/>
          <w:color w:val="FF0000"/>
          <w:kern w:val="0"/>
          <w:szCs w:val="21"/>
          <w:lang w:val="en-US" w:eastAsia="zh-CN"/>
        </w:rPr>
        <w:t>[</w:t>
      </w:r>
      <w:r>
        <w:rPr>
          <w:rFonts w:hint="eastAsia" w:cs="Times New Roman"/>
          <w:color w:val="FF0000"/>
          <w:kern w:val="0"/>
          <w:szCs w:val="21"/>
          <w:lang w:val="en-US" w:eastAsia="zh-CN"/>
        </w:rPr>
        <w:t xml:space="preserve"> </w:t>
      </w:r>
      <w:r>
        <w:rPr>
          <w:rFonts w:hint="eastAsia" w:ascii="Times New Roman" w:hAnsi="Times New Roman" w:cs="Times New Roman"/>
          <w:color w:val="FF0000"/>
          <w:kern w:val="0"/>
          <w:szCs w:val="21"/>
          <w:lang w:val="en-US" w:eastAsia="zh-CN"/>
        </w:rPr>
        <w:t>]外写明引用页码</w:t>
      </w:r>
      <w:r>
        <w:rPr>
          <w:rFonts w:ascii="Times New Roman" w:hAnsi="Times New Roman" w:cs="Times New Roman"/>
          <w:color w:val="FF0000"/>
          <w:kern w:val="0"/>
          <w:szCs w:val="21"/>
        </w:rPr>
        <w:t>。</w:t>
      </w:r>
    </w:p>
    <w:p w14:paraId="3390EE11">
      <w:pPr>
        <w:keepNext w:val="0"/>
        <w:keepLines w:val="0"/>
        <w:pageBreakBefore w:val="0"/>
        <w:widowControl/>
        <w:kinsoku/>
        <w:wordWrap/>
        <w:overflowPunct/>
        <w:topLinePunct w:val="0"/>
        <w:autoSpaceDE/>
        <w:autoSpaceDN/>
        <w:bidi w:val="0"/>
        <w:adjustRightInd/>
        <w:snapToGrid/>
        <w:spacing w:line="480" w:lineRule="atLeast"/>
        <w:ind w:left="0" w:firstLine="0"/>
        <w:textAlignment w:val="auto"/>
        <w:rPr>
          <w:rFonts w:hint="eastAsia" w:ascii="Times New Roman" w:hAnsi="Times New Roman" w:cs="Times New Roman"/>
          <w:color w:val="FF0000"/>
          <w:kern w:val="0"/>
          <w:szCs w:val="21"/>
          <w:lang w:val="en-US" w:eastAsia="zh-CN"/>
        </w:rPr>
      </w:pPr>
      <w:r>
        <w:rPr>
          <w:rFonts w:hint="eastAsia" w:ascii="Times New Roman" w:hAnsi="Times New Roman" w:cs="Times New Roman"/>
          <w:color w:val="FF0000"/>
          <w:kern w:val="0"/>
          <w:szCs w:val="21"/>
          <w:lang w:val="en-US" w:eastAsia="zh-CN"/>
        </w:rPr>
        <w:t>6</w:t>
      </w:r>
      <w:r>
        <w:rPr>
          <w:rFonts w:ascii="Times New Roman" w:hAnsi="Times New Roman" w:cs="Times New Roman"/>
          <w:color w:val="FF0000"/>
          <w:kern w:val="0"/>
          <w:szCs w:val="21"/>
        </w:rPr>
        <w:t>. 作者姓名均采用姓前名后的形式，英文信息用</w:t>
      </w:r>
      <w:r>
        <w:rPr>
          <w:rFonts w:hint="eastAsia" w:ascii="Times New Roman" w:hAnsi="Times New Roman" w:cs="Times New Roman"/>
          <w:color w:val="FF0000"/>
          <w:kern w:val="0"/>
          <w:szCs w:val="21"/>
          <w:lang w:eastAsia="zh-CN"/>
        </w:rPr>
        <w:t>“</w:t>
      </w:r>
      <w:r>
        <w:rPr>
          <w:rFonts w:ascii="Times New Roman" w:hAnsi="Times New Roman" w:cs="Times New Roman"/>
          <w:color w:val="FF0000"/>
          <w:kern w:val="0"/>
          <w:szCs w:val="21"/>
        </w:rPr>
        <w:t>姓的全称</w:t>
      </w:r>
      <w:r>
        <w:rPr>
          <w:rFonts w:hint="eastAsia" w:ascii="Times New Roman" w:hAnsi="Times New Roman" w:cs="Times New Roman"/>
          <w:color w:val="FF0000"/>
          <w:kern w:val="0"/>
          <w:szCs w:val="21"/>
        </w:rPr>
        <w:t>大写</w:t>
      </w:r>
      <w:r>
        <w:rPr>
          <w:rFonts w:ascii="Times New Roman" w:hAnsi="Times New Roman" w:cs="Times New Roman"/>
          <w:color w:val="FF0000"/>
          <w:kern w:val="0"/>
          <w:szCs w:val="21"/>
        </w:rPr>
        <w:t xml:space="preserve"> 名的首字母</w:t>
      </w:r>
      <w:r>
        <w:rPr>
          <w:rFonts w:hint="eastAsia" w:ascii="Times New Roman" w:hAnsi="Times New Roman" w:cs="Times New Roman"/>
          <w:color w:val="FF0000"/>
          <w:kern w:val="0"/>
          <w:szCs w:val="21"/>
        </w:rPr>
        <w:t>大写</w:t>
      </w:r>
      <w:r>
        <w:rPr>
          <w:rFonts w:hint="eastAsia" w:ascii="Times New Roman" w:hAnsi="Times New Roman" w:cs="Times New Roman"/>
          <w:color w:val="FF0000"/>
          <w:kern w:val="0"/>
          <w:szCs w:val="21"/>
          <w:lang w:eastAsia="zh-CN"/>
        </w:rPr>
        <w:t>”</w:t>
      </w:r>
      <w:r>
        <w:rPr>
          <w:rFonts w:ascii="Times New Roman" w:hAnsi="Times New Roman" w:cs="Times New Roman"/>
          <w:color w:val="FF0000"/>
          <w:kern w:val="0"/>
          <w:szCs w:val="21"/>
        </w:rPr>
        <w:t>表示（名缩写后无</w:t>
      </w:r>
      <w:r>
        <w:rPr>
          <w:rFonts w:hint="eastAsia" w:ascii="Times New Roman" w:hAnsi="Times New Roman" w:cs="Times New Roman"/>
          <w:color w:val="FF0000"/>
          <w:kern w:val="0"/>
          <w:szCs w:val="21"/>
          <w:lang w:eastAsia="zh-CN"/>
        </w:rPr>
        <w:t>“</w:t>
      </w:r>
      <w:r>
        <w:rPr>
          <w:rFonts w:ascii="Times New Roman" w:hAnsi="Times New Roman" w:cs="Times New Roman"/>
          <w:color w:val="FF0000"/>
          <w:kern w:val="0"/>
          <w:szCs w:val="21"/>
        </w:rPr>
        <w:t>.</w:t>
      </w:r>
      <w:r>
        <w:rPr>
          <w:rFonts w:hint="eastAsia" w:ascii="Times New Roman" w:hAnsi="Times New Roman" w:cs="Times New Roman"/>
          <w:color w:val="FF0000"/>
          <w:kern w:val="0"/>
          <w:szCs w:val="21"/>
          <w:lang w:eastAsia="zh-CN"/>
        </w:rPr>
        <w:t>”</w:t>
      </w:r>
      <w:r>
        <w:rPr>
          <w:rFonts w:ascii="Times New Roman" w:hAnsi="Times New Roman" w:cs="Times New Roman"/>
          <w:color w:val="FF0000"/>
          <w:kern w:val="0"/>
          <w:szCs w:val="21"/>
        </w:rPr>
        <w:t>），中文信息写中文全名。多个作者之间用逗号分开</w:t>
      </w:r>
      <w:r>
        <w:rPr>
          <w:rFonts w:hint="eastAsia" w:ascii="Times New Roman" w:hAnsi="Times New Roman" w:cs="Times New Roman"/>
          <w:color w:val="FF0000"/>
          <w:kern w:val="0"/>
          <w:szCs w:val="21"/>
          <w:lang w:eastAsia="zh-CN"/>
        </w:rPr>
        <w:t>，</w:t>
      </w:r>
      <w:r>
        <w:rPr>
          <w:rFonts w:hint="eastAsia" w:ascii="Times New Roman" w:hAnsi="Times New Roman" w:cs="Times New Roman"/>
          <w:color w:val="FF0000"/>
          <w:kern w:val="0"/>
          <w:szCs w:val="21"/>
          <w:lang w:val="en-US" w:eastAsia="zh-CN"/>
        </w:rPr>
        <w:t>作者超过 3 人的，列出前 3 位作者后，再加“，等”(英文加“, et al”)。</w:t>
      </w:r>
    </w:p>
    <w:p w14:paraId="4327C30C">
      <w:pPr>
        <w:keepNext w:val="0"/>
        <w:keepLines w:val="0"/>
        <w:pageBreakBefore w:val="0"/>
        <w:widowControl/>
        <w:kinsoku/>
        <w:wordWrap/>
        <w:overflowPunct/>
        <w:topLinePunct w:val="0"/>
        <w:autoSpaceDE/>
        <w:autoSpaceDN/>
        <w:bidi w:val="0"/>
        <w:adjustRightInd/>
        <w:snapToGrid/>
        <w:spacing w:line="480" w:lineRule="atLeast"/>
        <w:ind w:left="0" w:firstLine="0"/>
        <w:textAlignment w:val="auto"/>
        <w:rPr>
          <w:rFonts w:hint="default" w:ascii="Times New Roman" w:hAnsi="Times New Roman" w:cs="Times New Roman"/>
          <w:color w:val="FF0000"/>
          <w:kern w:val="0"/>
          <w:szCs w:val="21"/>
          <w:lang w:val="en-US" w:eastAsia="zh-CN"/>
        </w:rPr>
      </w:pPr>
      <w:r>
        <w:rPr>
          <w:rFonts w:hint="eastAsia" w:cs="Times New Roman"/>
          <w:color w:val="FF0000"/>
          <w:kern w:val="0"/>
          <w:szCs w:val="21"/>
          <w:lang w:val="en-US" w:eastAsia="zh-CN"/>
        </w:rPr>
        <w:t>7. 参考文献不得少于10条，且近5年的文献数不得少于总文献数的70%。</w:t>
      </w:r>
    </w:p>
    <w:p w14:paraId="203E73E7">
      <w:pPr>
        <w:keepNext w:val="0"/>
        <w:keepLines w:val="0"/>
        <w:pageBreakBefore w:val="0"/>
        <w:widowControl/>
        <w:kinsoku/>
        <w:wordWrap/>
        <w:overflowPunct/>
        <w:topLinePunct w:val="0"/>
        <w:autoSpaceDE/>
        <w:autoSpaceDN/>
        <w:bidi w:val="0"/>
        <w:adjustRightInd/>
        <w:snapToGrid/>
        <w:spacing w:line="480" w:lineRule="atLeast"/>
        <w:ind w:left="0" w:firstLine="0"/>
        <w:textAlignment w:val="auto"/>
        <w:rPr>
          <w:rFonts w:hint="eastAsia" w:ascii="Times New Roman" w:hAnsi="Times New Roman" w:cs="Times New Roman"/>
          <w:color w:val="FF0000"/>
          <w:kern w:val="0"/>
          <w:szCs w:val="21"/>
          <w:lang w:val="en-US" w:eastAsia="zh-CN"/>
        </w:rPr>
      </w:pPr>
    </w:p>
    <w:p w14:paraId="3E1BAFAC">
      <w:pPr>
        <w:keepNext w:val="0"/>
        <w:keepLines w:val="0"/>
        <w:pageBreakBefore w:val="0"/>
        <w:widowControl/>
        <w:kinsoku/>
        <w:wordWrap/>
        <w:overflowPunct/>
        <w:topLinePunct w:val="0"/>
        <w:autoSpaceDE/>
        <w:autoSpaceDN/>
        <w:bidi w:val="0"/>
        <w:adjustRightInd/>
        <w:snapToGrid/>
        <w:spacing w:line="480" w:lineRule="atLeast"/>
        <w:ind w:left="0" w:firstLine="0"/>
        <w:textAlignment w:val="auto"/>
        <w:rPr>
          <w:rFonts w:hint="default" w:ascii="Times New Roman" w:hAnsi="Times New Roman" w:eastAsia="宋体" w:cs="Times New Roman"/>
          <w:color w:val="000000" w:themeColor="text1"/>
          <w:kern w:val="0"/>
          <w:szCs w:val="21"/>
          <w:highlight w:val="yellow"/>
          <w:lang w:val="en-US" w:eastAsia="zh-CN"/>
          <w14:textFill>
            <w14:solidFill>
              <w14:schemeClr w14:val="tx1"/>
            </w14:solidFill>
          </w14:textFill>
        </w:rPr>
      </w:pPr>
      <w:r>
        <w:rPr>
          <w:rFonts w:hint="eastAsia" w:ascii="Times New Roman" w:hAnsi="Times New Roman" w:cs="Times New Roman"/>
          <w:color w:val="000000" w:themeColor="text1"/>
          <w:kern w:val="0"/>
          <w:szCs w:val="21"/>
          <w:highlight w:val="yellow"/>
          <w:lang w:val="en-US" w:eastAsia="zh-CN"/>
          <w14:textFill>
            <w14:solidFill>
              <w14:schemeClr w14:val="tx1"/>
            </w14:solidFill>
          </w14:textFill>
        </w:rPr>
        <w:t>期刊论文</w:t>
      </w:r>
    </w:p>
    <w:p w14:paraId="2829C99D">
      <w:pPr>
        <w:keepNext w:val="0"/>
        <w:keepLines w:val="0"/>
        <w:pageBreakBefore w:val="0"/>
        <w:widowControl w:val="0"/>
        <w:numPr>
          <w:ilvl w:val="0"/>
          <w:numId w:val="0"/>
        </w:numPr>
        <w:kinsoku/>
        <w:wordWrap/>
        <w:overflowPunct/>
        <w:topLinePunct w:val="0"/>
        <w:autoSpaceDE/>
        <w:autoSpaceDN/>
        <w:bidi w:val="0"/>
        <w:adjustRightInd/>
        <w:snapToGrid/>
        <w:spacing w:line="336" w:lineRule="exact"/>
        <w:jc w:val="both"/>
        <w:textAlignment w:val="auto"/>
        <w:outlineLvl w:val="9"/>
        <w:rPr>
          <w:rFonts w:hint="eastAsia" w:ascii="Times New Roman" w:hAnsi="Times New Roman" w:cs="Times New Roman"/>
          <w:color w:val="FF0000"/>
          <w:sz w:val="18"/>
          <w:szCs w:val="18"/>
        </w:rPr>
      </w:pPr>
      <w:r>
        <w:rPr>
          <w:rFonts w:hint="eastAsia"/>
          <w:b w:val="0"/>
          <w:bCs w:val="0"/>
          <w:color w:val="auto"/>
          <w:sz w:val="18"/>
          <w:szCs w:val="18"/>
          <w:highlight w:val="none"/>
          <w:lang w:val="en-US" w:eastAsia="zh-CN"/>
        </w:rPr>
        <w:t xml:space="preserve">[1] 王海粟.浅谈会计信息披露模式[J].财政研究,2004,21(1):56-58.  </w:t>
      </w:r>
      <w:r>
        <w:rPr>
          <w:rFonts w:hint="eastAsia"/>
          <w:b w:val="0"/>
          <w:bCs w:val="0"/>
          <w:color w:val="FF0000"/>
          <w:sz w:val="18"/>
          <w:szCs w:val="18"/>
          <w:highlight w:val="none"/>
          <w:lang w:val="en-US" w:eastAsia="zh-CN"/>
        </w:rPr>
        <w:t>(</w:t>
      </w:r>
      <w:r>
        <w:rPr>
          <w:rFonts w:hint="eastAsia" w:ascii="Times New Roman" w:hAnsi="Times New Roman" w:cs="Times New Roman"/>
          <w:color w:val="FF0000"/>
          <w:sz w:val="18"/>
          <w:szCs w:val="18"/>
        </w:rPr>
        <w:t>页码有转页时用逗号分隔，如“2</w:t>
      </w:r>
      <w:r>
        <w:rPr>
          <w:rFonts w:ascii="Times New Roman" w:hAnsi="Times New Roman" w:cs="Times New Roman"/>
          <w:color w:val="FF0000"/>
          <w:sz w:val="18"/>
          <w:szCs w:val="18"/>
        </w:rPr>
        <w:t>3</w:t>
      </w:r>
      <w:r>
        <w:rPr>
          <w:rFonts w:hint="eastAsia" w:ascii="Times New Roman" w:hAnsi="Times New Roman" w:cs="Times New Roman"/>
          <w:color w:val="FF0000"/>
          <w:sz w:val="18"/>
          <w:szCs w:val="18"/>
        </w:rPr>
        <w:t>-</w:t>
      </w:r>
      <w:r>
        <w:rPr>
          <w:rFonts w:ascii="Times New Roman" w:hAnsi="Times New Roman" w:cs="Times New Roman"/>
          <w:color w:val="FF0000"/>
          <w:sz w:val="18"/>
          <w:szCs w:val="18"/>
        </w:rPr>
        <w:t>25</w:t>
      </w:r>
      <w:r>
        <w:rPr>
          <w:rFonts w:hint="eastAsia" w:ascii="Times New Roman" w:hAnsi="Times New Roman" w:cs="Times New Roman"/>
          <w:color w:val="FF0000"/>
          <w:sz w:val="18"/>
          <w:szCs w:val="18"/>
        </w:rPr>
        <w:t>,</w:t>
      </w:r>
      <w:r>
        <w:rPr>
          <w:rFonts w:ascii="Times New Roman" w:hAnsi="Times New Roman" w:cs="Times New Roman"/>
          <w:color w:val="FF0000"/>
          <w:sz w:val="18"/>
          <w:szCs w:val="18"/>
        </w:rPr>
        <w:t xml:space="preserve"> </w:t>
      </w:r>
      <w:r>
        <w:rPr>
          <w:rFonts w:hint="eastAsia" w:ascii="Times New Roman" w:hAnsi="Times New Roman" w:cs="Times New Roman"/>
          <w:color w:val="FF0000"/>
          <w:sz w:val="18"/>
          <w:szCs w:val="18"/>
        </w:rPr>
        <w:t>3</w:t>
      </w:r>
      <w:r>
        <w:rPr>
          <w:rFonts w:ascii="Times New Roman" w:hAnsi="Times New Roman" w:cs="Times New Roman"/>
          <w:color w:val="FF0000"/>
          <w:sz w:val="18"/>
          <w:szCs w:val="18"/>
        </w:rPr>
        <w:t>4</w:t>
      </w:r>
      <w:r>
        <w:rPr>
          <w:rFonts w:hint="eastAsia" w:ascii="Times New Roman" w:hAnsi="Times New Roman" w:cs="Times New Roman"/>
          <w:color w:val="FF0000"/>
          <w:sz w:val="18"/>
          <w:szCs w:val="18"/>
        </w:rPr>
        <w:t>”）</w:t>
      </w:r>
    </w:p>
    <w:p w14:paraId="306CA74D">
      <w:pPr>
        <w:keepNext w:val="0"/>
        <w:keepLines w:val="0"/>
        <w:pageBreakBefore w:val="0"/>
        <w:widowControl w:val="0"/>
        <w:numPr>
          <w:ilvl w:val="0"/>
          <w:numId w:val="0"/>
        </w:numPr>
        <w:kinsoku/>
        <w:wordWrap/>
        <w:overflowPunct/>
        <w:topLinePunct w:val="0"/>
        <w:autoSpaceDE/>
        <w:autoSpaceDN/>
        <w:bidi w:val="0"/>
        <w:adjustRightInd/>
        <w:snapToGrid/>
        <w:spacing w:line="336" w:lineRule="exact"/>
        <w:jc w:val="both"/>
        <w:textAlignment w:val="auto"/>
        <w:outlineLvl w:val="9"/>
        <w:rPr>
          <w:rFonts w:hint="eastAsia" w:ascii="Times New Roman" w:hAnsi="Times New Roman" w:eastAsia="宋体" w:cs="宋体"/>
          <w:snapToGrid/>
          <w:color w:val="auto"/>
          <w:sz w:val="18"/>
          <w:szCs w:val="22"/>
          <w:highlight w:val="none"/>
        </w:rPr>
      </w:pPr>
      <w:r>
        <w:rPr>
          <w:rFonts w:hint="eastAsia" w:ascii="Times New Roman" w:hAnsi="Times New Roman" w:cs="Times New Roman"/>
          <w:color w:val="000000" w:themeColor="text1"/>
          <w:sz w:val="18"/>
          <w:szCs w:val="18"/>
          <w:lang w:val="en-US" w:eastAsia="zh-CN"/>
          <w14:textFill>
            <w14:solidFill>
              <w14:schemeClr w14:val="tx1"/>
            </w14:solidFill>
          </w14:textFill>
        </w:rPr>
        <w:t>[2]</w:t>
      </w:r>
      <w:r>
        <w:rPr>
          <w:rFonts w:hint="eastAsia" w:cs="Times New Roman"/>
          <w:color w:val="000000" w:themeColor="text1"/>
          <w:sz w:val="18"/>
          <w:szCs w:val="18"/>
          <w:lang w:val="en-US" w:eastAsia="zh-CN"/>
          <w14:textFill>
            <w14:solidFill>
              <w14:schemeClr w14:val="tx1"/>
            </w14:solidFill>
          </w14:textFill>
        </w:rPr>
        <w:t xml:space="preserve"> </w:t>
      </w:r>
      <w:r>
        <w:rPr>
          <w:rFonts w:hint="eastAsia" w:ascii="Times New Roman" w:hAnsi="Times New Roman" w:eastAsia="宋体" w:cs="宋体"/>
          <w:snapToGrid/>
          <w:color w:val="auto"/>
          <w:sz w:val="18"/>
          <w:szCs w:val="22"/>
          <w:highlight w:val="none"/>
        </w:rPr>
        <w:t>潘磊</w:t>
      </w:r>
      <w:r>
        <w:rPr>
          <w:rFonts w:hint="eastAsia" w:ascii="Times New Roman" w:hAnsi="Times New Roman" w:eastAsia="宋体" w:cs="宋体"/>
          <w:snapToGrid/>
          <w:color w:val="auto"/>
          <w:sz w:val="18"/>
          <w:szCs w:val="22"/>
          <w:highlight w:val="none"/>
          <w:lang w:val="en-US" w:eastAsia="zh-CN"/>
        </w:rPr>
        <w:t>,</w:t>
      </w:r>
      <w:r>
        <w:rPr>
          <w:rFonts w:hint="eastAsia" w:ascii="Times New Roman" w:hAnsi="Times New Roman" w:eastAsia="宋体" w:cs="宋体"/>
          <w:snapToGrid/>
          <w:color w:val="auto"/>
          <w:sz w:val="18"/>
          <w:szCs w:val="22"/>
          <w:highlight w:val="none"/>
        </w:rPr>
        <w:t>何晓静</w:t>
      </w:r>
      <w:r>
        <w:rPr>
          <w:rFonts w:hint="eastAsia" w:ascii="Times New Roman" w:hAnsi="Times New Roman" w:eastAsia="宋体" w:cs="宋体"/>
          <w:snapToGrid/>
          <w:color w:val="auto"/>
          <w:sz w:val="18"/>
          <w:szCs w:val="22"/>
          <w:highlight w:val="none"/>
          <w:lang w:val="en-US" w:eastAsia="zh-CN"/>
        </w:rPr>
        <w:t>,</w:t>
      </w:r>
      <w:r>
        <w:rPr>
          <w:rFonts w:hint="eastAsia" w:ascii="Times New Roman" w:hAnsi="Times New Roman" w:eastAsia="宋体" w:cs="宋体"/>
          <w:snapToGrid/>
          <w:color w:val="auto"/>
          <w:sz w:val="18"/>
          <w:szCs w:val="22"/>
          <w:highlight w:val="none"/>
        </w:rPr>
        <w:t>李勋章</w:t>
      </w:r>
      <w:r>
        <w:rPr>
          <w:rFonts w:hint="eastAsia" w:ascii="Times New Roman" w:hAnsi="Times New Roman" w:eastAsia="宋体" w:cs="宋体"/>
          <w:snapToGrid/>
          <w:color w:val="auto"/>
          <w:sz w:val="18"/>
          <w:szCs w:val="22"/>
          <w:highlight w:val="none"/>
          <w:lang w:val="en-US" w:eastAsia="zh-CN"/>
        </w:rPr>
        <w:t>,</w:t>
      </w:r>
      <w:r>
        <w:rPr>
          <w:rFonts w:hint="eastAsia" w:cs="宋体"/>
          <w:snapToGrid/>
          <w:color w:val="auto"/>
          <w:sz w:val="18"/>
          <w:szCs w:val="22"/>
          <w:highlight w:val="none"/>
          <w:lang w:val="en-US" w:eastAsia="zh-CN"/>
        </w:rPr>
        <w:t>等</w:t>
      </w:r>
      <w:r>
        <w:rPr>
          <w:rFonts w:ascii="Times New Roman" w:hAnsi="Times New Roman" w:cs="Times New Roman"/>
          <w:color w:val="FF0000"/>
          <w:sz w:val="18"/>
          <w:szCs w:val="18"/>
        </w:rPr>
        <w:t>（超过三位作者时加“等”）</w:t>
      </w:r>
      <w:r>
        <w:rPr>
          <w:rFonts w:hint="eastAsia" w:ascii="Times New Roman" w:hAnsi="Times New Roman" w:eastAsia="宋体" w:cs="宋体"/>
          <w:snapToGrid/>
          <w:color w:val="auto"/>
          <w:sz w:val="18"/>
          <w:szCs w:val="22"/>
          <w:highlight w:val="none"/>
          <w:lang w:val="en-US" w:eastAsia="zh-CN"/>
        </w:rPr>
        <w:t>.</w:t>
      </w:r>
      <w:r>
        <w:rPr>
          <w:rFonts w:hint="eastAsia" w:ascii="Times New Roman" w:hAnsi="Times New Roman" w:eastAsia="宋体" w:cs="宋体"/>
          <w:snapToGrid/>
          <w:color w:val="auto"/>
          <w:sz w:val="18"/>
          <w:szCs w:val="22"/>
          <w:highlight w:val="none"/>
        </w:rPr>
        <w:t>智能控制系统在灌溉工程技术中的应用[J].江苏水利</w:t>
      </w:r>
      <w:r>
        <w:rPr>
          <w:rFonts w:hint="eastAsia" w:ascii="Times New Roman" w:hAnsi="Times New Roman" w:eastAsia="宋体" w:cs="宋体"/>
          <w:snapToGrid/>
          <w:color w:val="auto"/>
          <w:sz w:val="18"/>
          <w:szCs w:val="22"/>
          <w:highlight w:val="none"/>
          <w:lang w:val="en-US" w:eastAsia="zh-CN"/>
        </w:rPr>
        <w:t>,</w:t>
      </w:r>
      <w:r>
        <w:rPr>
          <w:rFonts w:hint="eastAsia" w:ascii="Times New Roman" w:hAnsi="Times New Roman" w:eastAsia="宋体" w:cs="宋体"/>
          <w:snapToGrid/>
          <w:color w:val="auto"/>
          <w:sz w:val="18"/>
          <w:szCs w:val="22"/>
          <w:highlight w:val="none"/>
        </w:rPr>
        <w:t>2021(11)</w:t>
      </w:r>
      <w:r>
        <w:rPr>
          <w:rFonts w:hint="eastAsia" w:ascii="Times New Roman" w:hAnsi="Times New Roman" w:eastAsia="宋体" w:cs="宋体"/>
          <w:snapToGrid/>
          <w:color w:val="auto"/>
          <w:sz w:val="18"/>
          <w:szCs w:val="22"/>
          <w:highlight w:val="none"/>
          <w:lang w:val="en-US" w:eastAsia="zh-CN"/>
        </w:rPr>
        <w:t>:</w:t>
      </w:r>
      <w:r>
        <w:rPr>
          <w:rFonts w:hint="eastAsia" w:ascii="Times New Roman" w:hAnsi="Times New Roman" w:eastAsia="宋体" w:cs="宋体"/>
          <w:snapToGrid/>
          <w:color w:val="auto"/>
          <w:sz w:val="18"/>
          <w:szCs w:val="22"/>
          <w:highlight w:val="none"/>
        </w:rPr>
        <w:t>51-56.</w:t>
      </w:r>
    </w:p>
    <w:p w14:paraId="52A24811">
      <w:pPr>
        <w:pStyle w:val="4"/>
        <w:numPr>
          <w:ilvl w:val="0"/>
          <w:numId w:val="0"/>
        </w:numPr>
        <w:spacing w:line="336" w:lineRule="exact"/>
        <w:ind w:leftChars="0"/>
        <w:rPr>
          <w:rFonts w:hint="default" w:ascii="Times New Roman" w:hAnsi="Times New Roman" w:cs="Times New Roman"/>
          <w:sz w:val="18"/>
          <w:szCs w:val="18"/>
        </w:rPr>
      </w:pPr>
      <w:r>
        <w:rPr>
          <w:rFonts w:hint="default" w:ascii="Times New Roman" w:hAnsi="Times New Roman" w:cs="Times New Roman"/>
          <w:color w:val="000000" w:themeColor="text1"/>
          <w:sz w:val="18"/>
          <w:szCs w:val="18"/>
          <w:lang w:val="en-US" w:eastAsia="zh-CN"/>
          <w14:textFill>
            <w14:solidFill>
              <w14:schemeClr w14:val="tx1"/>
            </w14:solidFill>
          </w14:textFill>
        </w:rPr>
        <w:t>[</w:t>
      </w:r>
      <w:r>
        <w:rPr>
          <w:rFonts w:hint="eastAsia" w:ascii="Times New Roman" w:hAnsi="Times New Roman" w:cs="Times New Roman"/>
          <w:color w:val="000000" w:themeColor="text1"/>
          <w:sz w:val="18"/>
          <w:szCs w:val="18"/>
          <w:lang w:val="en-US" w:eastAsia="zh-CN"/>
          <w14:textFill>
            <w14:solidFill>
              <w14:schemeClr w14:val="tx1"/>
            </w14:solidFill>
          </w14:textFill>
        </w:rPr>
        <w:t>3</w:t>
      </w:r>
      <w:r>
        <w:rPr>
          <w:rFonts w:hint="default" w:ascii="Times New Roman" w:hAnsi="Times New Roman" w:cs="Times New Roman"/>
          <w:color w:val="000000" w:themeColor="text1"/>
          <w:sz w:val="18"/>
          <w:szCs w:val="18"/>
          <w:lang w:val="en-US" w:eastAsia="zh-CN"/>
          <w14:textFill>
            <w14:solidFill>
              <w14:schemeClr w14:val="tx1"/>
            </w14:solidFill>
          </w14:textFill>
        </w:rPr>
        <w:t>]</w:t>
      </w:r>
      <w:bookmarkStart w:id="0" w:name="_Ref6207"/>
      <w:r>
        <w:rPr>
          <w:rFonts w:hint="eastAsia" w:ascii="Times New Roman" w:hAnsi="Times New Roman" w:cs="Times New Roman"/>
          <w:color w:val="000000" w:themeColor="text1"/>
          <w:sz w:val="18"/>
          <w:szCs w:val="18"/>
          <w:lang w:val="en-US" w:eastAsia="zh-CN"/>
          <w14:textFill>
            <w14:solidFill>
              <w14:schemeClr w14:val="tx1"/>
            </w14:solidFill>
          </w14:textFill>
        </w:rPr>
        <w:t xml:space="preserve"> </w:t>
      </w:r>
      <w:r>
        <w:rPr>
          <w:rFonts w:hint="default" w:ascii="Times New Roman" w:hAnsi="Times New Roman" w:cs="Times New Roman"/>
          <w:sz w:val="18"/>
          <w:szCs w:val="18"/>
        </w:rPr>
        <w:t>Gu J, Wang Z, Kuen J, et al</w:t>
      </w:r>
      <w:r>
        <w:rPr>
          <w:rFonts w:ascii="Times New Roman" w:hAnsi="Times New Roman" w:cs="Times New Roman"/>
          <w:color w:val="FF0000"/>
          <w:sz w:val="18"/>
          <w:szCs w:val="18"/>
        </w:rPr>
        <w:t>（作者之间用逗号分开，只列前三位作者，超过三位作者时加</w:t>
      </w:r>
      <w:r>
        <w:rPr>
          <w:rFonts w:ascii="Times New Roman" w:hAnsi="Times New Roman" w:cs="Times New Roman"/>
          <w:iCs/>
          <w:color w:val="FF0000"/>
          <w:sz w:val="18"/>
          <w:szCs w:val="18"/>
        </w:rPr>
        <w:t>et al</w:t>
      </w:r>
      <w:r>
        <w:rPr>
          <w:rFonts w:ascii="Times New Roman" w:hAnsi="Times New Roman" w:cs="Times New Roman"/>
          <w:color w:val="FF0000"/>
          <w:sz w:val="18"/>
          <w:szCs w:val="18"/>
        </w:rPr>
        <w:t>）</w:t>
      </w:r>
      <w:r>
        <w:rPr>
          <w:rFonts w:hint="default" w:ascii="Times New Roman" w:hAnsi="Times New Roman" w:cs="Times New Roman"/>
          <w:sz w:val="18"/>
          <w:szCs w:val="18"/>
        </w:rPr>
        <w:t>. Recent advances in convolutional neural networks[J]. Pattern recognition</w:t>
      </w:r>
      <w:r>
        <w:rPr>
          <w:rFonts w:ascii="Times New Roman" w:hAnsi="Times New Roman" w:cs="Times New Roman"/>
          <w:color w:val="FF0000"/>
          <w:sz w:val="18"/>
          <w:szCs w:val="18"/>
        </w:rPr>
        <w:t>（刊名用全称，不用缩写）</w:t>
      </w:r>
      <w:r>
        <w:rPr>
          <w:rFonts w:hint="default" w:ascii="Times New Roman" w:hAnsi="Times New Roman" w:cs="Times New Roman"/>
          <w:sz w:val="18"/>
          <w:szCs w:val="18"/>
        </w:rPr>
        <w:t>, 2018, 77: 354-377</w:t>
      </w:r>
      <w:r>
        <w:rPr>
          <w:rFonts w:ascii="Times New Roman" w:hAnsi="Times New Roman" w:cs="Times New Roman"/>
          <w:color w:val="FF0000"/>
          <w:sz w:val="18"/>
          <w:szCs w:val="18"/>
        </w:rPr>
        <w:t>（</w:t>
      </w:r>
      <w:r>
        <w:rPr>
          <w:rFonts w:hint="eastAsia" w:ascii="Times New Roman" w:hAnsi="Times New Roman" w:cs="Times New Roman"/>
          <w:color w:val="FF0000"/>
          <w:sz w:val="18"/>
          <w:szCs w:val="18"/>
        </w:rPr>
        <w:t>期刊无</w:t>
      </w:r>
      <w:r>
        <w:rPr>
          <w:rFonts w:ascii="Times New Roman" w:hAnsi="Times New Roman" w:cs="Times New Roman"/>
          <w:color w:val="FF0000"/>
          <w:sz w:val="18"/>
          <w:szCs w:val="18"/>
        </w:rPr>
        <w:t>卷</w:t>
      </w:r>
      <w:r>
        <w:rPr>
          <w:rFonts w:hint="eastAsia" w:ascii="Times New Roman" w:hAnsi="Times New Roman" w:cs="Times New Roman"/>
          <w:color w:val="FF0000"/>
          <w:sz w:val="18"/>
          <w:szCs w:val="18"/>
        </w:rPr>
        <w:t>号可以不写，但</w:t>
      </w:r>
      <w:r>
        <w:rPr>
          <w:rFonts w:ascii="Times New Roman" w:hAnsi="Times New Roman" w:cs="Times New Roman"/>
          <w:color w:val="FF0000"/>
          <w:sz w:val="18"/>
          <w:szCs w:val="18"/>
        </w:rPr>
        <w:t>期</w:t>
      </w:r>
      <w:r>
        <w:rPr>
          <w:rFonts w:hint="eastAsia" w:ascii="Times New Roman" w:hAnsi="Times New Roman" w:cs="Times New Roman"/>
          <w:color w:val="FF0000"/>
          <w:sz w:val="18"/>
          <w:szCs w:val="18"/>
        </w:rPr>
        <w:t>号必须有</w:t>
      </w:r>
      <w:r>
        <w:rPr>
          <w:rFonts w:ascii="Times New Roman" w:hAnsi="Times New Roman" w:cs="Times New Roman"/>
          <w:color w:val="FF0000"/>
          <w:sz w:val="18"/>
          <w:szCs w:val="18"/>
        </w:rPr>
        <w:t>）</w:t>
      </w:r>
      <w:r>
        <w:rPr>
          <w:rFonts w:hint="default" w:ascii="Times New Roman" w:hAnsi="Times New Roman" w:cs="Times New Roman"/>
          <w:sz w:val="18"/>
          <w:szCs w:val="18"/>
        </w:rPr>
        <w:t>.</w:t>
      </w:r>
      <w:bookmarkEnd w:id="0"/>
    </w:p>
    <w:p w14:paraId="12C35DA7">
      <w:pPr>
        <w:keepNext w:val="0"/>
        <w:keepLines w:val="0"/>
        <w:pageBreakBefore w:val="0"/>
        <w:widowControl w:val="0"/>
        <w:numPr>
          <w:ilvl w:val="0"/>
          <w:numId w:val="0"/>
        </w:numPr>
        <w:kinsoku/>
        <w:wordWrap/>
        <w:overflowPunct/>
        <w:topLinePunct w:val="0"/>
        <w:autoSpaceDE/>
        <w:autoSpaceDN/>
        <w:bidi w:val="0"/>
        <w:adjustRightInd/>
        <w:snapToGrid/>
        <w:spacing w:line="336" w:lineRule="exact"/>
        <w:jc w:val="both"/>
        <w:textAlignment w:val="auto"/>
        <w:outlineLvl w:val="9"/>
        <w:rPr>
          <w:rFonts w:hint="default" w:ascii="Times New Roman" w:hAnsi="Times New Roman" w:cs="Times New Roman"/>
          <w:color w:val="000000" w:themeColor="text1"/>
          <w:sz w:val="18"/>
          <w:szCs w:val="18"/>
          <w:lang w:val="en-US" w:eastAsia="zh-CN"/>
          <w14:textFill>
            <w14:solidFill>
              <w14:schemeClr w14:val="tx1"/>
            </w14:solidFill>
          </w14:textFill>
        </w:rPr>
      </w:pPr>
    </w:p>
    <w:p w14:paraId="488DEE89">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eastAsia" w:ascii="Times New Roman" w:hAnsi="Times New Roman" w:cs="Times New Roman"/>
          <w:color w:val="000000" w:themeColor="text1"/>
          <w:szCs w:val="21"/>
          <w:highlight w:val="yellow"/>
          <w:lang w:val="en-US" w:eastAsia="zh-CN"/>
          <w14:textFill>
            <w14:solidFill>
              <w14:schemeClr w14:val="tx1"/>
            </w14:solidFill>
          </w14:textFill>
        </w:rPr>
      </w:pPr>
      <w:r>
        <w:rPr>
          <w:rFonts w:hint="eastAsia" w:ascii="Times New Roman" w:hAnsi="Times New Roman" w:cs="Times New Roman"/>
          <w:color w:val="000000" w:themeColor="text1"/>
          <w:szCs w:val="21"/>
          <w:highlight w:val="yellow"/>
          <w:lang w:val="en-US" w:eastAsia="zh-CN"/>
          <w14:textFill>
            <w14:solidFill>
              <w14:schemeClr w14:val="tx1"/>
            </w14:solidFill>
          </w14:textFill>
        </w:rPr>
        <w:t>专著</w:t>
      </w:r>
    </w:p>
    <w:p w14:paraId="407A58E7">
      <w:pPr>
        <w:keepNext w:val="0"/>
        <w:keepLines w:val="0"/>
        <w:pageBreakBefore w:val="0"/>
        <w:widowControl w:val="0"/>
        <w:numPr>
          <w:ilvl w:val="0"/>
          <w:numId w:val="2"/>
        </w:numPr>
        <w:kinsoku/>
        <w:wordWrap/>
        <w:overflowPunct/>
        <w:topLinePunct w:val="0"/>
        <w:autoSpaceDE/>
        <w:autoSpaceDN/>
        <w:bidi w:val="0"/>
        <w:adjustRightInd/>
        <w:snapToGrid/>
        <w:spacing w:line="336" w:lineRule="exact"/>
        <w:jc w:val="both"/>
        <w:textAlignment w:val="auto"/>
        <w:outlineLvl w:val="9"/>
        <w:rPr>
          <w:rFonts w:hint="eastAsia"/>
          <w:b w:val="0"/>
          <w:bCs w:val="0"/>
          <w:color w:val="auto"/>
          <w:sz w:val="18"/>
          <w:szCs w:val="18"/>
          <w:highlight w:val="none"/>
          <w:lang w:val="en-US" w:eastAsia="zh-CN"/>
        </w:rPr>
      </w:pPr>
      <w:r>
        <w:rPr>
          <w:rFonts w:hint="eastAsia"/>
          <w:b w:val="0"/>
          <w:bCs w:val="0"/>
          <w:color w:val="auto"/>
          <w:sz w:val="18"/>
          <w:szCs w:val="18"/>
          <w:highlight w:val="none"/>
          <w:lang w:val="en-US" w:eastAsia="zh-CN"/>
        </w:rPr>
        <w:t>陈登原. 国史旧闻:第1卷[M].北京:中华书局,2000:20.</w:t>
      </w:r>
    </w:p>
    <w:p w14:paraId="274D2ED9">
      <w:pPr>
        <w:keepNext w:val="0"/>
        <w:keepLines w:val="0"/>
        <w:pageBreakBefore w:val="0"/>
        <w:widowControl w:val="0"/>
        <w:numPr>
          <w:ilvl w:val="0"/>
          <w:numId w:val="2"/>
        </w:numPr>
        <w:kinsoku/>
        <w:wordWrap/>
        <w:overflowPunct/>
        <w:topLinePunct w:val="0"/>
        <w:autoSpaceDE/>
        <w:autoSpaceDN/>
        <w:bidi w:val="0"/>
        <w:adjustRightInd/>
        <w:snapToGrid/>
        <w:spacing w:line="336" w:lineRule="exact"/>
        <w:jc w:val="both"/>
        <w:textAlignment w:val="auto"/>
        <w:outlineLvl w:val="9"/>
        <w:rPr>
          <w:rFonts w:hint="default"/>
          <w:b w:val="0"/>
          <w:bCs w:val="0"/>
          <w:color w:val="auto"/>
          <w:sz w:val="18"/>
          <w:szCs w:val="18"/>
          <w:highlight w:val="none"/>
          <w:lang w:val="en-US" w:eastAsia="zh-CN"/>
        </w:rPr>
      </w:pPr>
      <w:r>
        <w:rPr>
          <w:rFonts w:hint="eastAsia"/>
          <w:b w:val="0"/>
          <w:bCs w:val="0"/>
          <w:color w:val="auto"/>
          <w:sz w:val="18"/>
          <w:szCs w:val="18"/>
          <w:highlight w:val="none"/>
          <w:lang w:val="en-US" w:eastAsia="zh-CN"/>
        </w:rPr>
        <w:t>哈里森,沃尔德伦.经济数学与金融数学[M].谢远涛,译.北京:中国人民大学出版社,2012:235-236.</w:t>
      </w:r>
    </w:p>
    <w:p w14:paraId="26D46F31">
      <w:pPr>
        <w:keepNext w:val="0"/>
        <w:keepLines w:val="0"/>
        <w:pageBreakBefore w:val="0"/>
        <w:widowControl w:val="0"/>
        <w:numPr>
          <w:ilvl w:val="0"/>
          <w:numId w:val="2"/>
        </w:numPr>
        <w:kinsoku/>
        <w:wordWrap/>
        <w:overflowPunct/>
        <w:topLinePunct w:val="0"/>
        <w:autoSpaceDE/>
        <w:autoSpaceDN/>
        <w:bidi w:val="0"/>
        <w:adjustRightInd/>
        <w:snapToGrid/>
        <w:spacing w:line="336" w:lineRule="exact"/>
        <w:ind w:left="0" w:leftChars="0" w:firstLine="0" w:firstLineChars="0"/>
        <w:jc w:val="both"/>
        <w:textAlignment w:val="auto"/>
        <w:outlineLvl w:val="9"/>
        <w:rPr>
          <w:rFonts w:hint="eastAsia" w:ascii="Times New Roman" w:hAnsi="Times New Roman" w:cs="Times New Roman"/>
          <w:color w:val="000000" w:themeColor="text1"/>
          <w:sz w:val="18"/>
          <w:szCs w:val="18"/>
          <w:lang w:val="en-US" w:eastAsia="zh-CN"/>
          <w14:textFill>
            <w14:solidFill>
              <w14:schemeClr w14:val="tx1"/>
            </w14:solidFill>
          </w14:textFill>
        </w:rPr>
      </w:pPr>
      <w:r>
        <w:rPr>
          <w:rFonts w:hint="eastAsia"/>
          <w:b w:val="0"/>
          <w:bCs w:val="0"/>
          <w:color w:val="auto"/>
          <w:sz w:val="18"/>
          <w:szCs w:val="18"/>
          <w:highlight w:val="none"/>
          <w:lang w:val="en-US" w:eastAsia="zh-CN"/>
        </w:rPr>
        <w:t>侯文顺.高分子物理：高分子材料分析、选择与改性[M/OL].北京:化学工业出版</w:t>
      </w:r>
      <w:r>
        <w:rPr>
          <w:rFonts w:hint="eastAsia"/>
          <w:b w:val="0"/>
          <w:bCs w:val="0"/>
          <w:color w:val="auto"/>
          <w:spacing w:val="6"/>
          <w:kern w:val="0"/>
          <w:sz w:val="18"/>
          <w:szCs w:val="18"/>
          <w:highlight w:val="none"/>
          <w:fitText w:val="8280" w:id="1131488071"/>
          <w:lang w:val="en-US" w:eastAsia="zh-CN"/>
        </w:rPr>
        <w:t>社,2010:119[2012-11-27].http://apabi.lib.pku.edu.cn/usp/pku/pub.mvc?pid=book.detail&amp;metaid=m.2011</w:t>
      </w:r>
      <w:r>
        <w:rPr>
          <w:rFonts w:hint="eastAsia"/>
          <w:b w:val="0"/>
          <w:bCs w:val="0"/>
          <w:color w:val="auto"/>
          <w:spacing w:val="10"/>
          <w:kern w:val="0"/>
          <w:sz w:val="18"/>
          <w:szCs w:val="18"/>
          <w:highlight w:val="none"/>
          <w:fitText w:val="8280" w:id="1131488071"/>
          <w:lang w:val="en-US" w:eastAsia="zh-CN"/>
        </w:rPr>
        <w:t xml:space="preserve"> </w:t>
      </w:r>
      <w:r>
        <w:rPr>
          <w:rFonts w:hint="eastAsia"/>
          <w:b w:val="0"/>
          <w:bCs w:val="0"/>
          <w:color w:val="auto"/>
          <w:sz w:val="18"/>
          <w:szCs w:val="18"/>
          <w:highlight w:val="none"/>
          <w:lang w:val="en-US" w:eastAsia="zh-CN"/>
        </w:rPr>
        <w:t>1114-HGS-889-0228.</w:t>
      </w:r>
    </w:p>
    <w:p w14:paraId="0539129D">
      <w:pPr>
        <w:keepNext w:val="0"/>
        <w:keepLines w:val="0"/>
        <w:pageBreakBefore w:val="0"/>
        <w:widowControl w:val="0"/>
        <w:numPr>
          <w:ilvl w:val="0"/>
          <w:numId w:val="0"/>
        </w:numPr>
        <w:kinsoku/>
        <w:wordWrap/>
        <w:overflowPunct/>
        <w:topLinePunct w:val="0"/>
        <w:autoSpaceDE/>
        <w:autoSpaceDN/>
        <w:bidi w:val="0"/>
        <w:adjustRightInd/>
        <w:snapToGrid/>
        <w:spacing w:line="336" w:lineRule="exact"/>
        <w:ind w:leftChars="0"/>
        <w:jc w:val="both"/>
        <w:textAlignment w:val="auto"/>
        <w:outlineLvl w:val="9"/>
        <w:rPr>
          <w:rFonts w:hint="eastAsia" w:ascii="Times New Roman" w:hAnsi="Times New Roman" w:cs="Times New Roman"/>
          <w:color w:val="000000" w:themeColor="text1"/>
          <w:sz w:val="18"/>
          <w:szCs w:val="18"/>
          <w:lang w:val="en-US" w:eastAsia="zh-CN"/>
          <w14:textFill>
            <w14:solidFill>
              <w14:schemeClr w14:val="tx1"/>
            </w14:solidFill>
          </w14:textFill>
        </w:rPr>
      </w:pPr>
    </w:p>
    <w:p w14:paraId="64EBD649">
      <w:pPr>
        <w:keepNext w:val="0"/>
        <w:keepLines w:val="0"/>
        <w:pageBreakBefore w:val="0"/>
        <w:widowControl w:val="0"/>
        <w:numPr>
          <w:ilvl w:val="0"/>
          <w:numId w:val="0"/>
        </w:numPr>
        <w:kinsoku/>
        <w:wordWrap/>
        <w:overflowPunct/>
        <w:topLinePunct w:val="0"/>
        <w:autoSpaceDE/>
        <w:autoSpaceDN/>
        <w:bidi w:val="0"/>
        <w:adjustRightInd/>
        <w:snapToGrid/>
        <w:spacing w:line="336" w:lineRule="exact"/>
        <w:jc w:val="both"/>
        <w:textAlignment w:val="auto"/>
        <w:outlineLvl w:val="9"/>
        <w:rPr>
          <w:rFonts w:hint="eastAsia" w:ascii="Times New Roman" w:hAnsi="Times New Roman" w:cs="Times New Roman"/>
          <w:color w:val="000000" w:themeColor="text1"/>
          <w:sz w:val="18"/>
          <w:szCs w:val="18"/>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yellow"/>
          <w:lang w:val="en-US" w:eastAsia="zh-CN"/>
          <w14:textFill>
            <w14:solidFill>
              <w14:schemeClr w14:val="tx1"/>
            </w14:solidFill>
          </w14:textFill>
        </w:rPr>
        <w:t>学位论文</w:t>
      </w:r>
    </w:p>
    <w:p w14:paraId="7CB20BBE">
      <w:pPr>
        <w:keepNext w:val="0"/>
        <w:keepLines w:val="0"/>
        <w:pageBreakBefore w:val="0"/>
        <w:widowControl w:val="0"/>
        <w:numPr>
          <w:ilvl w:val="0"/>
          <w:numId w:val="2"/>
        </w:numPr>
        <w:kinsoku/>
        <w:wordWrap/>
        <w:overflowPunct/>
        <w:topLinePunct w:val="0"/>
        <w:autoSpaceDE/>
        <w:autoSpaceDN/>
        <w:bidi w:val="0"/>
        <w:adjustRightInd/>
        <w:snapToGrid/>
        <w:spacing w:line="336" w:lineRule="exact"/>
        <w:ind w:left="0" w:leftChars="0" w:firstLine="0" w:firstLineChars="0"/>
        <w:jc w:val="both"/>
        <w:textAlignment w:val="auto"/>
        <w:outlineLvl w:val="9"/>
        <w:rPr>
          <w:rFonts w:hint="eastAsia"/>
          <w:b w:val="0"/>
          <w:bCs w:val="0"/>
          <w:color w:val="auto"/>
          <w:sz w:val="18"/>
          <w:szCs w:val="18"/>
          <w:highlight w:val="none"/>
          <w:lang w:val="en-US" w:eastAsia="zh-CN"/>
        </w:rPr>
      </w:pPr>
      <w:r>
        <w:rPr>
          <w:rFonts w:hint="eastAsia"/>
          <w:b w:val="0"/>
          <w:bCs w:val="0"/>
          <w:color w:val="auto"/>
          <w:sz w:val="18"/>
          <w:szCs w:val="18"/>
          <w:highlight w:val="none"/>
          <w:lang w:val="en-US" w:eastAsia="zh-CN"/>
        </w:rPr>
        <w:t>史龙.无线传感器网络自身定位算法研究[D].西安:西北工业大学,2005.</w:t>
      </w:r>
    </w:p>
    <w:p w14:paraId="0816C85C">
      <w:pPr>
        <w:keepNext w:val="0"/>
        <w:keepLines w:val="0"/>
        <w:pageBreakBefore w:val="0"/>
        <w:widowControl w:val="0"/>
        <w:numPr>
          <w:ilvl w:val="0"/>
          <w:numId w:val="0"/>
        </w:numPr>
        <w:kinsoku/>
        <w:wordWrap/>
        <w:overflowPunct/>
        <w:topLinePunct w:val="0"/>
        <w:autoSpaceDE/>
        <w:autoSpaceDN/>
        <w:bidi w:val="0"/>
        <w:adjustRightInd/>
        <w:snapToGrid/>
        <w:spacing w:line="336" w:lineRule="exact"/>
        <w:ind w:leftChars="0"/>
        <w:jc w:val="both"/>
        <w:textAlignment w:val="auto"/>
        <w:outlineLvl w:val="9"/>
        <w:rPr>
          <w:rFonts w:hint="eastAsia"/>
          <w:b w:val="0"/>
          <w:bCs w:val="0"/>
          <w:color w:val="auto"/>
          <w:sz w:val="18"/>
          <w:szCs w:val="18"/>
          <w:highlight w:val="none"/>
          <w:lang w:val="en-US" w:eastAsia="zh-CN"/>
        </w:rPr>
      </w:pPr>
    </w:p>
    <w:p w14:paraId="76BB2C37">
      <w:pPr>
        <w:keepNext w:val="0"/>
        <w:keepLines w:val="0"/>
        <w:pageBreakBefore w:val="0"/>
        <w:widowControl w:val="0"/>
        <w:numPr>
          <w:ilvl w:val="0"/>
          <w:numId w:val="0"/>
        </w:numPr>
        <w:kinsoku/>
        <w:wordWrap/>
        <w:overflowPunct/>
        <w:topLinePunct w:val="0"/>
        <w:autoSpaceDE/>
        <w:autoSpaceDN/>
        <w:bidi w:val="0"/>
        <w:adjustRightInd/>
        <w:snapToGrid/>
        <w:spacing w:line="336" w:lineRule="exact"/>
        <w:ind w:leftChars="0"/>
        <w:jc w:val="both"/>
        <w:textAlignment w:val="auto"/>
        <w:outlineLvl w:val="9"/>
        <w:rPr>
          <w:rFonts w:hint="default"/>
          <w:b w:val="0"/>
          <w:bCs w:val="0"/>
          <w:color w:val="auto"/>
          <w:sz w:val="21"/>
          <w:szCs w:val="21"/>
          <w:highlight w:val="yellow"/>
          <w:lang w:val="en-US" w:eastAsia="zh-CN"/>
        </w:rPr>
      </w:pPr>
      <w:r>
        <w:rPr>
          <w:rFonts w:hint="eastAsia"/>
          <w:b w:val="0"/>
          <w:bCs w:val="0"/>
          <w:color w:val="auto"/>
          <w:sz w:val="21"/>
          <w:szCs w:val="21"/>
          <w:highlight w:val="yellow"/>
          <w:lang w:val="en-US" w:eastAsia="zh-CN"/>
        </w:rPr>
        <w:t>会议论文</w:t>
      </w:r>
    </w:p>
    <w:p w14:paraId="279A9F17">
      <w:pPr>
        <w:keepNext w:val="0"/>
        <w:keepLines w:val="0"/>
        <w:pageBreakBefore w:val="0"/>
        <w:widowControl/>
        <w:numPr>
          <w:ilvl w:val="0"/>
          <w:numId w:val="0"/>
        </w:numPr>
        <w:kinsoku/>
        <w:wordWrap/>
        <w:overflowPunct/>
        <w:topLinePunct w:val="0"/>
        <w:autoSpaceDE/>
        <w:autoSpaceDN/>
        <w:bidi w:val="0"/>
        <w:adjustRightInd/>
        <w:snapToGrid/>
        <w:spacing w:line="480" w:lineRule="exact"/>
        <w:ind w:leftChars="0"/>
        <w:jc w:val="both"/>
        <w:textAlignment w:val="auto"/>
        <w:rPr>
          <w:rFonts w:hint="eastAsia" w:ascii="Times New Roman" w:hAnsi="Times New Roman" w:cs="Times New Roman"/>
          <w:color w:val="000000" w:themeColor="text1"/>
          <w:sz w:val="18"/>
          <w:szCs w:val="18"/>
          <w:lang w:val="en-US" w:eastAsia="zh-CN"/>
          <w14:textFill>
            <w14:solidFill>
              <w14:schemeClr w14:val="tx1"/>
            </w14:solidFill>
          </w14:textFill>
        </w:rPr>
      </w:pPr>
      <w:r>
        <w:rPr>
          <w:rFonts w:hint="eastAsia" w:cs="Times New Roman"/>
          <w:color w:val="000000" w:themeColor="text1"/>
          <w:sz w:val="18"/>
          <w:szCs w:val="18"/>
          <w:lang w:val="en-US" w:eastAsia="zh-CN"/>
          <w14:textFill>
            <w14:solidFill>
              <w14:schemeClr w14:val="tx1"/>
            </w14:solidFill>
          </w14:textFill>
        </w:rPr>
        <w:t xml:space="preserve">[8] </w:t>
      </w:r>
      <w:r>
        <w:rPr>
          <w:rFonts w:hint="eastAsia" w:ascii="Times New Roman" w:hAnsi="Times New Roman" w:cs="Times New Roman"/>
          <w:color w:val="000000" w:themeColor="text1"/>
          <w:sz w:val="18"/>
          <w:szCs w:val="18"/>
          <w:lang w:val="en-US" w:eastAsia="zh-CN"/>
          <w14:textFill>
            <w14:solidFill>
              <w14:schemeClr w14:val="tx1"/>
            </w14:solidFill>
          </w14:textFill>
        </w:rPr>
        <w:t>贾东琴,柯平.面向数字素养的高校图书馆数字服务体系研究[C]//中国图书馆学会.中国图书馆学会年会论文集:2011年卷.北京:国家图书馆出版社,2011:42-52.</w:t>
      </w:r>
    </w:p>
    <w:p w14:paraId="29C632B1">
      <w:pPr>
        <w:keepNext w:val="0"/>
        <w:keepLines w:val="0"/>
        <w:pageBreakBefore w:val="0"/>
        <w:widowControl/>
        <w:numPr>
          <w:ilvl w:val="0"/>
          <w:numId w:val="0"/>
        </w:numPr>
        <w:kinsoku/>
        <w:wordWrap/>
        <w:overflowPunct/>
        <w:topLinePunct w:val="0"/>
        <w:autoSpaceDE/>
        <w:autoSpaceDN/>
        <w:bidi w:val="0"/>
        <w:adjustRightInd/>
        <w:snapToGrid/>
        <w:spacing w:line="480" w:lineRule="exact"/>
        <w:ind w:leftChars="0"/>
        <w:jc w:val="both"/>
        <w:textAlignment w:val="auto"/>
        <w:rPr>
          <w:rFonts w:hint="eastAsia" w:ascii="Times New Roman" w:hAnsi="Times New Roman" w:cs="Times New Roman"/>
          <w:color w:val="000000" w:themeColor="text1"/>
          <w:sz w:val="18"/>
          <w:szCs w:val="18"/>
          <w:lang w:val="en-US" w:eastAsia="zh-CN"/>
          <w14:textFill>
            <w14:solidFill>
              <w14:schemeClr w14:val="tx1"/>
            </w14:solidFill>
          </w14:textFill>
        </w:rPr>
      </w:pPr>
    </w:p>
    <w:p w14:paraId="0C5120A1">
      <w:pPr>
        <w:keepNext w:val="0"/>
        <w:keepLines w:val="0"/>
        <w:pageBreakBefore w:val="0"/>
        <w:widowControl/>
        <w:numPr>
          <w:ilvl w:val="0"/>
          <w:numId w:val="0"/>
        </w:numPr>
        <w:kinsoku/>
        <w:wordWrap/>
        <w:overflowPunct/>
        <w:topLinePunct w:val="0"/>
        <w:autoSpaceDE/>
        <w:autoSpaceDN/>
        <w:bidi w:val="0"/>
        <w:adjustRightInd/>
        <w:snapToGrid/>
        <w:spacing w:line="480" w:lineRule="exact"/>
        <w:ind w:leftChars="0"/>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yellow"/>
          <w:lang w:val="en-US" w:eastAsia="zh-CN"/>
          <w14:textFill>
            <w14:solidFill>
              <w14:schemeClr w14:val="tx1"/>
            </w14:solidFill>
          </w14:textFill>
        </w:rPr>
        <w:t>标准</w:t>
      </w:r>
    </w:p>
    <w:p w14:paraId="5596C92E">
      <w:pPr>
        <w:keepNext w:val="0"/>
        <w:keepLines w:val="0"/>
        <w:pageBreakBefore w:val="0"/>
        <w:widowControl/>
        <w:numPr>
          <w:ilvl w:val="0"/>
          <w:numId w:val="0"/>
        </w:numPr>
        <w:kinsoku/>
        <w:wordWrap/>
        <w:overflowPunct/>
        <w:topLinePunct w:val="0"/>
        <w:autoSpaceDE/>
        <w:autoSpaceDN/>
        <w:bidi w:val="0"/>
        <w:adjustRightInd/>
        <w:snapToGrid/>
        <w:spacing w:line="480" w:lineRule="exact"/>
        <w:ind w:leftChars="0"/>
        <w:jc w:val="both"/>
        <w:textAlignment w:val="auto"/>
        <w:rPr>
          <w:rFonts w:hint="default" w:ascii="Times New Roman" w:hAnsi="Times New Roman" w:cs="Times New Roman"/>
          <w:color w:val="000000" w:themeColor="text1"/>
          <w:sz w:val="18"/>
          <w:szCs w:val="18"/>
          <w:lang w:val="en-US" w:eastAsia="zh-CN"/>
          <w14:textFill>
            <w14:solidFill>
              <w14:schemeClr w14:val="tx1"/>
            </w14:solidFill>
          </w14:textFill>
        </w:rPr>
      </w:pPr>
      <w:r>
        <w:rPr>
          <w:rFonts w:hint="eastAsia" w:cs="Times New Roman"/>
          <w:sz w:val="18"/>
          <w:szCs w:val="18"/>
          <w:lang w:val="en-US" w:eastAsia="zh-CN"/>
        </w:rPr>
        <w:t xml:space="preserve">[9] </w:t>
      </w:r>
      <w:r>
        <w:rPr>
          <w:rFonts w:hint="eastAsia" w:ascii="Times New Roman" w:hAnsi="Times New Roman" w:cs="Times New Roman"/>
          <w:sz w:val="18"/>
          <w:szCs w:val="18"/>
        </w:rPr>
        <w:t>中华人民共和国国家质量监督检验检疫总局, 中国国家标准化管理委员会.</w:t>
      </w:r>
      <w:r>
        <w:rPr>
          <w:rFonts w:ascii="Times New Roman" w:hAnsi="Times New Roman" w:cs="Times New Roman"/>
          <w:sz w:val="18"/>
          <w:szCs w:val="18"/>
        </w:rPr>
        <w:t xml:space="preserve"> </w:t>
      </w:r>
      <w:r>
        <w:rPr>
          <w:rFonts w:hint="eastAsia" w:ascii="Times New Roman" w:hAnsi="Times New Roman" w:cs="Times New Roman"/>
          <w:sz w:val="18"/>
          <w:szCs w:val="18"/>
        </w:rPr>
        <w:t>信息与文献参考文献著录规则: GB/T 7714—2015</w:t>
      </w:r>
      <w:r>
        <w:rPr>
          <w:rFonts w:ascii="Times New Roman" w:hAnsi="Times New Roman" w:cs="Times New Roman"/>
          <w:sz w:val="18"/>
          <w:szCs w:val="18"/>
        </w:rPr>
        <w:t xml:space="preserve"> </w:t>
      </w:r>
      <w:r>
        <w:rPr>
          <w:rFonts w:ascii="Times New Roman" w:hAnsi="Times New Roman" w:cs="Times New Roman"/>
          <w:color w:val="FF0000"/>
          <w:sz w:val="18"/>
          <w:szCs w:val="18"/>
        </w:rPr>
        <w:t>（标准号放于标准名称后面，用冒号隔开）</w:t>
      </w:r>
      <w:r>
        <w:rPr>
          <w:rFonts w:hint="eastAsia" w:ascii="Times New Roman" w:hAnsi="Times New Roman" w:cs="Times New Roman"/>
          <w:sz w:val="18"/>
          <w:szCs w:val="18"/>
        </w:rPr>
        <w:t>[S].</w:t>
      </w:r>
      <w:r>
        <w:rPr>
          <w:rFonts w:ascii="Times New Roman" w:hAnsi="Times New Roman" w:cs="Times New Roman"/>
          <w:sz w:val="18"/>
          <w:szCs w:val="18"/>
        </w:rPr>
        <w:t xml:space="preserve"> </w:t>
      </w:r>
      <w:r>
        <w:rPr>
          <w:rFonts w:hint="eastAsia" w:ascii="Times New Roman" w:hAnsi="Times New Roman" w:cs="Times New Roman"/>
          <w:sz w:val="18"/>
          <w:szCs w:val="18"/>
        </w:rPr>
        <w:t>北京:</w:t>
      </w:r>
      <w:r>
        <w:rPr>
          <w:rFonts w:ascii="Times New Roman" w:hAnsi="Times New Roman" w:cs="Times New Roman"/>
          <w:sz w:val="18"/>
          <w:szCs w:val="18"/>
        </w:rPr>
        <w:t xml:space="preserve"> </w:t>
      </w:r>
      <w:r>
        <w:rPr>
          <w:rFonts w:hint="eastAsia" w:ascii="Times New Roman" w:hAnsi="Times New Roman" w:cs="Times New Roman"/>
          <w:sz w:val="18"/>
          <w:szCs w:val="18"/>
        </w:rPr>
        <w:t>中国标准出版社,</w:t>
      </w:r>
      <w:r>
        <w:rPr>
          <w:rFonts w:ascii="Times New Roman" w:hAnsi="Times New Roman" w:cs="Times New Roman"/>
          <w:sz w:val="18"/>
          <w:szCs w:val="18"/>
        </w:rPr>
        <w:t xml:space="preserve"> </w:t>
      </w:r>
      <w:r>
        <w:rPr>
          <w:rFonts w:hint="eastAsia" w:ascii="Times New Roman" w:hAnsi="Times New Roman" w:cs="Times New Roman"/>
          <w:sz w:val="18"/>
          <w:szCs w:val="18"/>
        </w:rPr>
        <w:t>2015.</w:t>
      </w:r>
    </w:p>
    <w:p w14:paraId="790C328A">
      <w:pPr>
        <w:keepNext w:val="0"/>
        <w:keepLines w:val="0"/>
        <w:pageBreakBefore w:val="0"/>
        <w:widowControl/>
        <w:numPr>
          <w:ilvl w:val="0"/>
          <w:numId w:val="0"/>
        </w:numPr>
        <w:kinsoku/>
        <w:wordWrap/>
        <w:overflowPunct/>
        <w:topLinePunct w:val="0"/>
        <w:autoSpaceDE/>
        <w:autoSpaceDN/>
        <w:bidi w:val="0"/>
        <w:adjustRightInd/>
        <w:snapToGrid/>
        <w:spacing w:line="480" w:lineRule="exact"/>
        <w:ind w:leftChars="0"/>
        <w:jc w:val="both"/>
        <w:textAlignment w:val="auto"/>
        <w:rPr>
          <w:rFonts w:hint="default" w:ascii="Times New Roman" w:hAnsi="Times New Roman" w:cs="Times New Roman"/>
          <w:color w:val="000000" w:themeColor="text1"/>
          <w:sz w:val="18"/>
          <w:szCs w:val="18"/>
          <w:lang w:val="en-US" w:eastAsia="zh-CN"/>
          <w14:textFill>
            <w14:solidFill>
              <w14:schemeClr w14:val="tx1"/>
            </w14:solidFill>
          </w14:textFill>
        </w:rPr>
      </w:pPr>
    </w:p>
    <w:p w14:paraId="45434099">
      <w:pPr>
        <w:keepNext w:val="0"/>
        <w:keepLines w:val="0"/>
        <w:pageBreakBefore w:val="0"/>
        <w:widowControl/>
        <w:numPr>
          <w:ilvl w:val="0"/>
          <w:numId w:val="0"/>
        </w:numPr>
        <w:kinsoku/>
        <w:wordWrap/>
        <w:overflowPunct/>
        <w:topLinePunct w:val="0"/>
        <w:autoSpaceDE/>
        <w:autoSpaceDN/>
        <w:bidi w:val="0"/>
        <w:adjustRightInd/>
        <w:snapToGrid/>
        <w:spacing w:line="480" w:lineRule="exact"/>
        <w:ind w:leftChars="0"/>
        <w:jc w:val="both"/>
        <w:textAlignment w:val="auto"/>
        <w:rPr>
          <w:rFonts w:hint="eastAsia" w:ascii="Times New Roman" w:hAnsi="Times New Roman" w:eastAsia="宋体" w:cs="Times New Roman"/>
          <w:color w:val="000000" w:themeColor="text1"/>
          <w:sz w:val="21"/>
          <w:szCs w:val="21"/>
          <w:highlight w:val="yellow"/>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yellow"/>
          <w:lang w:val="en-US" w:eastAsia="zh-CN"/>
          <w14:textFill>
            <w14:solidFill>
              <w14:schemeClr w14:val="tx1"/>
            </w14:solidFill>
          </w14:textFill>
        </w:rPr>
        <w:t>专利</w:t>
      </w:r>
    </w:p>
    <w:p w14:paraId="20F7DBEA">
      <w:pPr>
        <w:keepNext w:val="0"/>
        <w:keepLines w:val="0"/>
        <w:pageBreakBefore w:val="0"/>
        <w:widowControl/>
        <w:numPr>
          <w:ilvl w:val="0"/>
          <w:numId w:val="0"/>
        </w:numPr>
        <w:kinsoku/>
        <w:wordWrap/>
        <w:overflowPunct/>
        <w:topLinePunct w:val="0"/>
        <w:autoSpaceDE/>
        <w:autoSpaceDN/>
        <w:bidi w:val="0"/>
        <w:adjustRightInd/>
        <w:snapToGrid/>
        <w:spacing w:line="480" w:lineRule="exact"/>
        <w:ind w:leftChars="0"/>
        <w:jc w:val="both"/>
        <w:textAlignment w:val="auto"/>
        <w:rPr>
          <w:rFonts w:hint="default" w:ascii="Times New Roman" w:hAnsi="Times New Roman" w:cs="Times New Roman"/>
          <w:color w:val="000000" w:themeColor="text1"/>
          <w:sz w:val="18"/>
          <w:szCs w:val="18"/>
          <w:lang w:val="en-US" w:eastAsia="zh-CN"/>
          <w14:textFill>
            <w14:solidFill>
              <w14:schemeClr w14:val="tx1"/>
            </w14:solidFill>
          </w14:textFill>
        </w:rPr>
      </w:pPr>
      <w:r>
        <w:rPr>
          <w:rFonts w:hint="eastAsia" w:cs="Times New Roman"/>
          <w:color w:val="000000" w:themeColor="text1"/>
          <w:sz w:val="18"/>
          <w:szCs w:val="18"/>
          <w:lang w:val="en-US" w:eastAsia="zh-CN"/>
          <w14:textFill>
            <w14:solidFill>
              <w14:schemeClr w14:val="tx1"/>
            </w14:solidFill>
          </w14:textFill>
        </w:rPr>
        <w:t xml:space="preserve">[10] </w:t>
      </w:r>
      <w:r>
        <w:rPr>
          <w:rFonts w:hint="default" w:ascii="Times New Roman" w:hAnsi="Times New Roman" w:cs="Times New Roman"/>
          <w:color w:val="000000" w:themeColor="text1"/>
          <w:sz w:val="18"/>
          <w:szCs w:val="18"/>
          <w:lang w:val="en-US" w:eastAsia="zh-CN"/>
          <w14:textFill>
            <w14:solidFill>
              <w14:schemeClr w14:val="tx1"/>
            </w14:solidFill>
          </w14:textFill>
        </w:rPr>
        <w:t>刘加林.多功能一次性压舌板:92214985.2[P].1993-04-14.</w:t>
      </w:r>
    </w:p>
    <w:p w14:paraId="7CEF4A45">
      <w:pPr>
        <w:keepNext w:val="0"/>
        <w:keepLines w:val="0"/>
        <w:pageBreakBefore w:val="0"/>
        <w:widowControl/>
        <w:numPr>
          <w:ilvl w:val="0"/>
          <w:numId w:val="0"/>
        </w:numPr>
        <w:kinsoku/>
        <w:wordWrap/>
        <w:overflowPunct/>
        <w:topLinePunct w:val="0"/>
        <w:autoSpaceDE/>
        <w:autoSpaceDN/>
        <w:bidi w:val="0"/>
        <w:adjustRightInd/>
        <w:snapToGrid/>
        <w:spacing w:line="480" w:lineRule="exact"/>
        <w:ind w:leftChars="0"/>
        <w:jc w:val="both"/>
        <w:textAlignment w:val="auto"/>
        <w:rPr>
          <w:rFonts w:hint="default" w:ascii="Times New Roman" w:hAnsi="Times New Roman" w:cs="Times New Roman"/>
          <w:color w:val="000000" w:themeColor="text1"/>
          <w:sz w:val="18"/>
          <w:szCs w:val="18"/>
          <w:lang w:val="en-US" w:eastAsia="zh-CN"/>
          <w14:textFill>
            <w14:solidFill>
              <w14:schemeClr w14:val="tx1"/>
            </w14:solidFill>
          </w14:textFill>
        </w:rPr>
      </w:pPr>
    </w:p>
    <w:p w14:paraId="323C8EF5">
      <w:pPr>
        <w:keepNext w:val="0"/>
        <w:keepLines w:val="0"/>
        <w:pageBreakBefore w:val="0"/>
        <w:widowControl/>
        <w:numPr>
          <w:ilvl w:val="0"/>
          <w:numId w:val="0"/>
        </w:numPr>
        <w:kinsoku/>
        <w:wordWrap/>
        <w:overflowPunct/>
        <w:topLinePunct w:val="0"/>
        <w:autoSpaceDE/>
        <w:autoSpaceDN/>
        <w:bidi w:val="0"/>
        <w:adjustRightInd/>
        <w:snapToGrid/>
        <w:spacing w:line="480" w:lineRule="exact"/>
        <w:ind w:leftChars="0"/>
        <w:jc w:val="both"/>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yellow"/>
          <w:lang w:val="en-US" w:eastAsia="zh-CN"/>
          <w14:textFill>
            <w14:solidFill>
              <w14:schemeClr w14:val="tx1"/>
            </w14:solidFill>
          </w14:textFill>
        </w:rPr>
        <w:t>报告</w:t>
      </w:r>
    </w:p>
    <w:p w14:paraId="2CDBAD81">
      <w:pPr>
        <w:keepNext w:val="0"/>
        <w:keepLines w:val="0"/>
        <w:pageBreakBefore w:val="0"/>
        <w:widowControl/>
        <w:numPr>
          <w:ilvl w:val="0"/>
          <w:numId w:val="3"/>
        </w:numPr>
        <w:kinsoku/>
        <w:wordWrap/>
        <w:overflowPunct/>
        <w:topLinePunct w:val="0"/>
        <w:autoSpaceDE/>
        <w:autoSpaceDN/>
        <w:bidi w:val="0"/>
        <w:adjustRightInd/>
        <w:snapToGrid/>
        <w:spacing w:line="480" w:lineRule="exact"/>
        <w:ind w:left="0" w:leftChars="0" w:firstLine="0" w:firstLineChars="0"/>
        <w:jc w:val="both"/>
        <w:textAlignment w:val="auto"/>
        <w:rPr>
          <w:rFonts w:hint="default" w:ascii="Times New Roman" w:hAnsi="Times New Roman" w:cs="Times New Roman"/>
          <w:color w:val="000000" w:themeColor="text1"/>
          <w:sz w:val="18"/>
          <w:szCs w:val="18"/>
          <w:lang w:val="en-US" w:eastAsia="zh-CN"/>
          <w14:textFill>
            <w14:solidFill>
              <w14:schemeClr w14:val="tx1"/>
            </w14:solidFill>
          </w14:textFill>
        </w:rPr>
      </w:pPr>
      <w:r>
        <w:rPr>
          <w:rFonts w:hint="eastAsia" w:ascii="Times New Roman" w:hAnsi="Times New Roman" w:cs="Times New Roman"/>
          <w:color w:val="000000" w:themeColor="text1"/>
          <w:sz w:val="18"/>
          <w:szCs w:val="18"/>
          <w:lang w:val="en-US" w:eastAsia="zh-CN"/>
          <w14:textFill>
            <w14:solidFill>
              <w14:schemeClr w14:val="tx1"/>
            </w14:solidFill>
          </w14:textFill>
        </w:rPr>
        <w:t>World Health Organization. Factors regulating the immune response: report of WHO Scientific Group[R]. Geneva: WHO, 1970.</w:t>
      </w:r>
    </w:p>
    <w:p w14:paraId="304B9974">
      <w:pPr>
        <w:keepNext w:val="0"/>
        <w:keepLines w:val="0"/>
        <w:pageBreakBefore w:val="0"/>
        <w:widowControl/>
        <w:numPr>
          <w:ilvl w:val="0"/>
          <w:numId w:val="0"/>
        </w:numPr>
        <w:kinsoku/>
        <w:wordWrap/>
        <w:overflowPunct/>
        <w:topLinePunct w:val="0"/>
        <w:autoSpaceDE/>
        <w:autoSpaceDN/>
        <w:bidi w:val="0"/>
        <w:adjustRightInd/>
        <w:snapToGrid/>
        <w:spacing w:line="480" w:lineRule="exact"/>
        <w:ind w:leftChars="0"/>
        <w:jc w:val="both"/>
        <w:textAlignment w:val="auto"/>
        <w:rPr>
          <w:rFonts w:hint="default" w:ascii="Times New Roman" w:hAnsi="Times New Roman" w:cs="Times New Roman"/>
          <w:color w:val="000000" w:themeColor="text1"/>
          <w:sz w:val="18"/>
          <w:szCs w:val="18"/>
          <w:lang w:val="en-US" w:eastAsia="zh-CN"/>
          <w14:textFill>
            <w14:solidFill>
              <w14:schemeClr w14:val="tx1"/>
            </w14:solidFill>
          </w14:textFill>
        </w:rPr>
      </w:pPr>
    </w:p>
    <w:p w14:paraId="6D88C4B2">
      <w:pPr>
        <w:keepNext w:val="0"/>
        <w:keepLines w:val="0"/>
        <w:pageBreakBefore w:val="0"/>
        <w:widowControl/>
        <w:numPr>
          <w:ilvl w:val="0"/>
          <w:numId w:val="0"/>
        </w:numPr>
        <w:kinsoku/>
        <w:wordWrap/>
        <w:overflowPunct/>
        <w:topLinePunct w:val="0"/>
        <w:autoSpaceDE/>
        <w:autoSpaceDN/>
        <w:bidi w:val="0"/>
        <w:adjustRightInd/>
        <w:snapToGrid/>
        <w:spacing w:line="480" w:lineRule="exact"/>
        <w:ind w:leftChars="0"/>
        <w:jc w:val="both"/>
        <w:textAlignment w:val="auto"/>
        <w:rPr>
          <w:rFonts w:hint="default" w:ascii="Times New Roman" w:hAnsi="Times New Roman" w:cs="Times New Roman"/>
          <w:color w:val="000000" w:themeColor="text1"/>
          <w:sz w:val="18"/>
          <w:szCs w:val="18"/>
          <w:highlight w:val="yellow"/>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yellow"/>
          <w:lang w:val="en-US" w:eastAsia="zh-CN"/>
          <w14:textFill>
            <w14:solidFill>
              <w14:schemeClr w14:val="tx1"/>
            </w14:solidFill>
          </w14:textFill>
        </w:rPr>
        <w:t>报纸</w:t>
      </w:r>
    </w:p>
    <w:p w14:paraId="52BD59C9">
      <w:pPr>
        <w:keepNext w:val="0"/>
        <w:keepLines w:val="0"/>
        <w:pageBreakBefore w:val="0"/>
        <w:widowControl/>
        <w:numPr>
          <w:ilvl w:val="0"/>
          <w:numId w:val="3"/>
        </w:numPr>
        <w:kinsoku/>
        <w:wordWrap/>
        <w:overflowPunct/>
        <w:topLinePunct w:val="0"/>
        <w:autoSpaceDE/>
        <w:autoSpaceDN/>
        <w:bidi w:val="0"/>
        <w:adjustRightInd/>
        <w:snapToGrid/>
        <w:spacing w:line="480" w:lineRule="exact"/>
        <w:ind w:left="0" w:leftChars="0" w:firstLine="0" w:firstLineChars="0"/>
        <w:jc w:val="both"/>
        <w:textAlignment w:val="auto"/>
        <w:rPr>
          <w:rFonts w:hint="default" w:ascii="Times New Roman" w:hAnsi="Times New Roman" w:cs="Times New Roman"/>
          <w:color w:val="000000" w:themeColor="text1"/>
          <w:sz w:val="18"/>
          <w:szCs w:val="18"/>
          <w:lang w:val="en-US" w:eastAsia="zh-CN"/>
          <w14:textFill>
            <w14:solidFill>
              <w14:schemeClr w14:val="tx1"/>
            </w14:solidFill>
          </w14:textFill>
        </w:rPr>
      </w:pPr>
      <w:r>
        <w:rPr>
          <w:rFonts w:hint="default" w:ascii="Times New Roman" w:hAnsi="Times New Roman" w:cs="Times New Roman"/>
          <w:color w:val="000000" w:themeColor="text1"/>
          <w:sz w:val="18"/>
          <w:szCs w:val="18"/>
          <w:lang w:val="en-US" w:eastAsia="zh-CN"/>
          <w14:textFill>
            <w14:solidFill>
              <w14:schemeClr w14:val="tx1"/>
            </w14:solidFill>
          </w14:textFill>
        </w:rPr>
        <w:t>丁文祥.数字革命与竞争国际化[N].中国青年报,2000-11-20(15).</w:t>
      </w:r>
    </w:p>
    <w:p w14:paraId="2585F7A1">
      <w:pPr>
        <w:keepNext w:val="0"/>
        <w:keepLines w:val="0"/>
        <w:pageBreakBefore w:val="0"/>
        <w:widowControl/>
        <w:numPr>
          <w:ilvl w:val="0"/>
          <w:numId w:val="0"/>
        </w:numPr>
        <w:kinsoku/>
        <w:wordWrap/>
        <w:overflowPunct/>
        <w:topLinePunct w:val="0"/>
        <w:autoSpaceDE/>
        <w:autoSpaceDN/>
        <w:bidi w:val="0"/>
        <w:adjustRightInd/>
        <w:snapToGrid/>
        <w:spacing w:line="480" w:lineRule="exact"/>
        <w:ind w:leftChars="0"/>
        <w:jc w:val="both"/>
        <w:textAlignment w:val="auto"/>
        <w:rPr>
          <w:rFonts w:hint="default" w:ascii="Times New Roman" w:hAnsi="Times New Roman" w:eastAsia="宋体" w:cs="Times New Roman"/>
          <w:color w:val="000000" w:themeColor="text1"/>
          <w:sz w:val="21"/>
          <w:szCs w:val="21"/>
          <w:highlight w:val="yellow"/>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yellow"/>
          <w:lang w:val="en-US" w:eastAsia="zh-CN"/>
          <w14:textFill>
            <w14:solidFill>
              <w14:schemeClr w14:val="tx1"/>
            </w14:solidFill>
          </w14:textFill>
        </w:rPr>
        <w:t>网络资源</w:t>
      </w:r>
    </w:p>
    <w:p w14:paraId="1048580D">
      <w:pPr>
        <w:keepNext w:val="0"/>
        <w:keepLines w:val="0"/>
        <w:pageBreakBefore w:val="0"/>
        <w:widowControl/>
        <w:numPr>
          <w:ilvl w:val="0"/>
          <w:numId w:val="3"/>
        </w:numPr>
        <w:kinsoku/>
        <w:wordWrap/>
        <w:overflowPunct/>
        <w:topLinePunct w:val="0"/>
        <w:autoSpaceDE/>
        <w:autoSpaceDN/>
        <w:bidi w:val="0"/>
        <w:adjustRightInd/>
        <w:snapToGrid/>
        <w:spacing w:line="480" w:lineRule="exact"/>
        <w:ind w:left="0" w:leftChars="0" w:firstLine="0" w:firstLineChars="0"/>
        <w:jc w:val="both"/>
        <w:textAlignment w:val="auto"/>
        <w:rPr>
          <w:rFonts w:hint="default" w:ascii="Times New Roman" w:hAnsi="Times New Roman" w:cs="Times New Roman"/>
          <w:color w:val="000000" w:themeColor="text1"/>
          <w:sz w:val="18"/>
          <w:szCs w:val="18"/>
          <w:lang w:val="en-US" w:eastAsia="zh-CN"/>
          <w14:textFill>
            <w14:solidFill>
              <w14:schemeClr w14:val="tx1"/>
            </w14:solidFill>
          </w14:textFill>
        </w:rPr>
      </w:pPr>
      <w:r>
        <w:rPr>
          <w:rFonts w:hint="default" w:ascii="Times New Roman" w:hAnsi="Times New Roman" w:cs="Times New Roman"/>
          <w:color w:val="000000" w:themeColor="text1"/>
          <w:sz w:val="18"/>
          <w:szCs w:val="18"/>
          <w:lang w:val="en-US" w:eastAsia="zh-CN"/>
          <w14:textFill>
            <w14:solidFill>
              <w14:schemeClr w14:val="tx1"/>
            </w14:solidFill>
          </w14:textFill>
        </w:rPr>
        <w:t>黎妹红,张其善.用迭代法求指纹图像中的阈值[EB/OL].(2004-12-18) [2005-05-20].</w:t>
      </w:r>
      <w:r>
        <w:rPr>
          <w:rFonts w:hint="eastAsia" w:ascii="Times New Roman" w:hAnsi="Times New Roman" w:cs="Times New Roman"/>
          <w:color w:val="FF0000"/>
          <w:sz w:val="18"/>
          <w:szCs w:val="18"/>
          <w:lang w:val="en-US" w:eastAsia="zh-CN"/>
        </w:rPr>
        <w:t>（括号内为更新日期，</w:t>
      </w:r>
      <w:r>
        <w:rPr>
          <w:rFonts w:ascii="Times New Roman" w:hAnsi="Times New Roman" w:cs="Times New Roman"/>
          <w:color w:val="FF0000"/>
          <w:sz w:val="18"/>
          <w:szCs w:val="18"/>
        </w:rPr>
        <w:t>中括号内为引用日期，网络OL文献必须给出引用日期）</w:t>
      </w:r>
      <w:r>
        <w:rPr>
          <w:rFonts w:hint="eastAsia" w:ascii="Times New Roman" w:hAnsi="Times New Roman" w:cs="Times New Roman"/>
          <w:color w:val="000000" w:themeColor="text1"/>
          <w:sz w:val="18"/>
          <w:szCs w:val="18"/>
          <w:lang w:val="en-US" w:eastAsia="zh-CN"/>
          <w14:textFill>
            <w14:solidFill>
              <w14:schemeClr w14:val="tx1"/>
            </w14:solidFill>
          </w14:textFill>
        </w:rPr>
        <w:t xml:space="preserve"> </w:t>
      </w:r>
      <w:r>
        <w:rPr>
          <w:rFonts w:hint="default" w:ascii="Times New Roman" w:hAnsi="Times New Roman" w:cs="Times New Roman"/>
          <w:color w:val="000000" w:themeColor="text1"/>
          <w:sz w:val="18"/>
          <w:szCs w:val="18"/>
          <w:lang w:val="en-US" w:eastAsia="zh-CN"/>
          <w14:textFill>
            <w14:solidFill>
              <w14:schemeClr w14:val="tx1"/>
            </w14:solidFill>
          </w14:textFill>
        </w:rPr>
        <w:t>http://www.21ic.com/news/n1941c72.aspx.</w:t>
      </w:r>
      <w:r>
        <w:rPr>
          <w:rFonts w:ascii="Times New Roman" w:hAnsi="Times New Roman" w:cs="Times New Roman"/>
          <w:color w:val="FF0000"/>
          <w:sz w:val="18"/>
          <w:szCs w:val="18"/>
        </w:rPr>
        <w:t>(</w:t>
      </w:r>
      <w:r>
        <w:rPr>
          <w:rFonts w:hint="eastAsia" w:ascii="Times New Roman" w:hAnsi="Times New Roman" w:cs="Times New Roman"/>
          <w:color w:val="FF0000"/>
          <w:sz w:val="18"/>
          <w:szCs w:val="18"/>
        </w:rPr>
        <w:t>有D</w:t>
      </w:r>
      <w:r>
        <w:rPr>
          <w:rFonts w:ascii="Times New Roman" w:hAnsi="Times New Roman" w:cs="Times New Roman"/>
          <w:color w:val="FF0000"/>
          <w:sz w:val="18"/>
          <w:szCs w:val="18"/>
        </w:rPr>
        <w:t>IO</w:t>
      </w:r>
      <w:r>
        <w:rPr>
          <w:rFonts w:hint="eastAsia" w:ascii="Times New Roman" w:hAnsi="Times New Roman" w:cs="Times New Roman"/>
          <w:color w:val="FF0000"/>
          <w:sz w:val="18"/>
          <w:szCs w:val="18"/>
        </w:rPr>
        <w:t>号则不需要给出网址</w:t>
      </w:r>
      <w:r>
        <w:rPr>
          <w:rFonts w:ascii="Times New Roman" w:hAnsi="Times New Roman" w:cs="Times New Roman"/>
          <w:color w:val="FF0000"/>
          <w:sz w:val="18"/>
          <w:szCs w:val="18"/>
        </w:rPr>
        <w:t>)</w:t>
      </w:r>
    </w:p>
    <w:p w14:paraId="420727F5">
      <w:pPr>
        <w:tabs>
          <w:tab w:val="left" w:pos="735"/>
        </w:tabs>
        <w:spacing w:line="360" w:lineRule="exact"/>
        <w:rPr>
          <w:rFonts w:ascii="Times New Roman" w:hAnsi="Times New Roman" w:eastAsia="黑体" w:cs="Times New Roman"/>
          <w:sz w:val="18"/>
          <w:szCs w:val="18"/>
        </w:rPr>
      </w:pPr>
    </w:p>
    <w:p w14:paraId="4650CA23">
      <w:pPr>
        <w:tabs>
          <w:tab w:val="left" w:pos="735"/>
        </w:tabs>
        <w:spacing w:line="360" w:lineRule="exact"/>
        <w:rPr>
          <w:rFonts w:ascii="Times New Roman" w:hAnsi="Times New Roman" w:eastAsia="黑体" w:cs="Times New Roman"/>
          <w:sz w:val="18"/>
          <w:szCs w:val="18"/>
        </w:rPr>
      </w:pPr>
    </w:p>
    <w:p w14:paraId="60DFA1CB">
      <w:pPr>
        <w:tabs>
          <w:tab w:val="left" w:pos="735"/>
        </w:tabs>
        <w:spacing w:line="360" w:lineRule="exact"/>
        <w:rPr>
          <w:rFonts w:ascii="Times New Roman" w:hAnsi="Times New Roman" w:cs="Times New Roman"/>
          <w:sz w:val="18"/>
          <w:szCs w:val="18"/>
        </w:rPr>
      </w:pPr>
      <w:r>
        <w:rPr>
          <w:rFonts w:ascii="Times New Roman" w:hAnsi="Times New Roman" w:eastAsia="黑体" w:cs="Times New Roman"/>
          <w:sz w:val="18"/>
          <w:szCs w:val="18"/>
        </w:rPr>
        <w:t>基金项目：</w:t>
      </w:r>
      <w:r>
        <w:rPr>
          <w:rFonts w:hint="default" w:ascii="Times New Roman" w:hAnsi="Times New Roman" w:eastAsia="宋体" w:cs="Times New Roman"/>
          <w:sz w:val="18"/>
          <w:szCs w:val="18"/>
          <w:lang w:val="en-US" w:eastAsia="zh-CN"/>
        </w:rPr>
        <w:t>2020</w:t>
      </w:r>
      <w:r>
        <w:rPr>
          <w:rFonts w:hint="eastAsia" w:ascii="宋体" w:hAnsi="宋体" w:eastAsia="宋体" w:cs="宋体"/>
          <w:sz w:val="18"/>
          <w:szCs w:val="18"/>
          <w:lang w:val="en-US" w:eastAsia="zh-CN"/>
        </w:rPr>
        <w:t>年度中央领导地方科技发展专项资金“辽宁省特种光电信息单晶体材料创新中心能力建设”（</w:t>
      </w:r>
      <w:r>
        <w:rPr>
          <w:rFonts w:hint="default" w:ascii="Times New Roman" w:hAnsi="Times New Roman" w:eastAsia="宋体" w:cs="Times New Roman"/>
          <w:sz w:val="18"/>
          <w:szCs w:val="18"/>
          <w:lang w:val="en-US" w:eastAsia="zh-CN"/>
        </w:rPr>
        <w:t>2020JH6/10500</w:t>
      </w:r>
      <w:r>
        <w:rPr>
          <w:rFonts w:hint="eastAsia" w:ascii="宋体" w:hAnsi="宋体" w:eastAsia="宋体" w:cs="宋体"/>
          <w:sz w:val="18"/>
          <w:szCs w:val="18"/>
          <w:lang w:val="en-US" w:eastAsia="zh-CN"/>
        </w:rPr>
        <w:t>）；</w:t>
      </w:r>
      <w:r>
        <w:rPr>
          <w:rFonts w:hint="default" w:ascii="Times New Roman" w:hAnsi="Times New Roman" w:eastAsia="宋体" w:cs="Times New Roman"/>
          <w:sz w:val="18"/>
          <w:szCs w:val="18"/>
          <w:lang w:val="en-US" w:eastAsia="zh-CN"/>
        </w:rPr>
        <w:t>2022</w:t>
      </w:r>
      <w:r>
        <w:rPr>
          <w:rFonts w:hint="eastAsia" w:ascii="宋体" w:hAnsi="宋体" w:eastAsia="宋体" w:cs="宋体"/>
          <w:sz w:val="18"/>
          <w:szCs w:val="18"/>
          <w:lang w:val="en-US" w:eastAsia="zh-CN"/>
        </w:rPr>
        <w:t>年度湖北省自然科学基金青年项目“检测SF6绝缘设备故障气体的多孔增敏ZnFe204传感特性及机理研究”（</w:t>
      </w:r>
      <w:r>
        <w:rPr>
          <w:rFonts w:hint="default" w:ascii="Times New Roman" w:hAnsi="Times New Roman" w:eastAsia="宋体" w:cs="Times New Roman"/>
          <w:sz w:val="18"/>
          <w:szCs w:val="18"/>
          <w:lang w:val="en-US" w:eastAsia="zh-CN"/>
        </w:rPr>
        <w:t>2022CFB941</w:t>
      </w:r>
      <w:r>
        <w:rPr>
          <w:rFonts w:hint="eastAsia" w:ascii="宋体" w:hAnsi="宋体" w:eastAsia="宋体" w:cs="宋体"/>
          <w:sz w:val="18"/>
          <w:szCs w:val="18"/>
          <w:lang w:val="en-US" w:eastAsia="zh-CN"/>
        </w:rPr>
        <w:t>）</w:t>
      </w:r>
      <w:r>
        <w:rPr>
          <w:rFonts w:hint="eastAsia" w:eastAsia="黑体" w:cs="Times New Roman"/>
          <w:sz w:val="18"/>
          <w:szCs w:val="18"/>
          <w:lang w:val="en-US" w:eastAsia="zh-CN"/>
        </w:rPr>
        <w:t>。</w:t>
      </w:r>
      <w:r>
        <w:rPr>
          <w:rFonts w:hint="eastAsia" w:ascii="Times New Roman" w:hAnsi="Times New Roman" w:cs="Times New Roman"/>
          <w:color w:val="FF0000"/>
          <w:sz w:val="18"/>
          <w:szCs w:val="18"/>
        </w:rPr>
        <w:t>（项目编号前不带N</w:t>
      </w:r>
      <w:r>
        <w:rPr>
          <w:rFonts w:ascii="Times New Roman" w:hAnsi="Times New Roman" w:cs="Times New Roman"/>
          <w:color w:val="FF0000"/>
          <w:sz w:val="18"/>
          <w:szCs w:val="18"/>
        </w:rPr>
        <w:t>o.</w:t>
      </w:r>
      <w:r>
        <w:rPr>
          <w:rFonts w:hint="eastAsia" w:ascii="Times New Roman" w:hAnsi="Times New Roman" w:cs="Times New Roman"/>
          <w:color w:val="FF0000"/>
          <w:sz w:val="18"/>
          <w:szCs w:val="18"/>
        </w:rPr>
        <w:t>；</w:t>
      </w:r>
      <w:r>
        <w:rPr>
          <w:rFonts w:hint="eastAsia" w:cs="Times New Roman"/>
          <w:color w:val="FF0000"/>
          <w:sz w:val="18"/>
          <w:szCs w:val="18"/>
          <w:lang w:val="en-US" w:eastAsia="zh-CN"/>
        </w:rPr>
        <w:t>基金项目名称要写全；</w:t>
      </w:r>
      <w:r>
        <w:rPr>
          <w:rFonts w:hint="eastAsia" w:ascii="Times New Roman" w:hAnsi="Times New Roman" w:cs="Times New Roman"/>
          <w:color w:val="FF0000"/>
          <w:sz w:val="18"/>
          <w:szCs w:val="18"/>
        </w:rPr>
        <w:t>没有基金项目时可将“基金项目”标题删去）</w:t>
      </w:r>
    </w:p>
    <w:p w14:paraId="23805D24">
      <w:pPr>
        <w:keepNext w:val="0"/>
        <w:keepLines w:val="0"/>
        <w:pageBreakBefore w:val="0"/>
        <w:widowControl w:val="0"/>
        <w:kinsoku/>
        <w:wordWrap/>
        <w:overflowPunct/>
        <w:topLinePunct w:val="0"/>
        <w:autoSpaceDE/>
        <w:autoSpaceDN/>
        <w:bidi w:val="0"/>
        <w:adjustRightInd/>
        <w:snapToGrid w:val="0"/>
        <w:spacing w:line="320" w:lineRule="exact"/>
        <w:ind w:left="0" w:leftChars="0" w:firstLine="0" w:firstLineChars="0"/>
        <w:textAlignment w:val="auto"/>
        <w:rPr>
          <w:rFonts w:hint="eastAsia" w:ascii="Times New Roman" w:hAnsi="Times New Roman" w:eastAsia="宋体" w:cs="Times New Roman"/>
          <w:spacing w:val="0"/>
          <w:kern w:val="2"/>
          <w:sz w:val="18"/>
          <w:szCs w:val="18"/>
          <w:lang w:val="en-US" w:eastAsia="zh-CN" w:bidi="ar-SA"/>
        </w:rPr>
      </w:pPr>
      <w:r>
        <w:rPr>
          <w:rFonts w:ascii="Times New Roman" w:hAnsi="Times New Roman" w:eastAsia="黑体" w:cs="Times New Roman"/>
          <w:sz w:val="18"/>
          <w:szCs w:val="18"/>
        </w:rPr>
        <w:t>作者简介</w:t>
      </w:r>
      <w:r>
        <w:rPr>
          <w:rFonts w:ascii="Times New Roman" w:hAnsi="Times New Roman" w:cs="Times New Roman"/>
          <w:sz w:val="18"/>
          <w:szCs w:val="18"/>
        </w:rPr>
        <w:t>：</w:t>
      </w:r>
      <w:r>
        <w:rPr>
          <w:rFonts w:hint="eastAsia" w:ascii="Times New Roman" w:hAnsi="Times New Roman" w:cs="Times New Roman"/>
          <w:sz w:val="18"/>
          <w:szCs w:val="18"/>
          <w:lang w:val="en-US" w:eastAsia="zh-CN"/>
        </w:rPr>
        <w:t>张三三</w:t>
      </w:r>
      <w:r>
        <w:rPr>
          <w:rFonts w:hint="eastAsia" w:cs="Times New Roman"/>
          <w:sz w:val="18"/>
          <w:szCs w:val="18"/>
          <w:lang w:val="en-US" w:eastAsia="zh-CN"/>
        </w:rPr>
        <w:t>（1988— ）</w:t>
      </w:r>
      <w:r>
        <w:rPr>
          <w:rFonts w:ascii="Times New Roman" w:hAnsi="Times New Roman" w:cs="Times New Roman"/>
          <w:sz w:val="18"/>
          <w:szCs w:val="18"/>
        </w:rPr>
        <w:t>，</w:t>
      </w:r>
      <w:r>
        <w:rPr>
          <w:rFonts w:hint="eastAsia" w:cs="Times New Roman"/>
          <w:sz w:val="18"/>
          <w:szCs w:val="18"/>
          <w:lang w:val="en-US" w:eastAsia="zh-CN"/>
        </w:rPr>
        <w:t>男，辽宁沈阳人，副教授，博士。主要研究方向为</w:t>
      </w:r>
      <w:r>
        <w:rPr>
          <w:rFonts w:hint="eastAsia" w:ascii="Times New Roman" w:hAnsi="Times New Roman" w:eastAsia="宋体" w:cs="Times New Roman"/>
          <w:spacing w:val="0"/>
          <w:kern w:val="2"/>
          <w:sz w:val="18"/>
          <w:szCs w:val="18"/>
          <w:lang w:val="en-US" w:eastAsia="zh-CN" w:bidi="ar-SA"/>
        </w:rPr>
        <w:t>电气智能控制与仿真设计</w:t>
      </w:r>
      <w:r>
        <w:rPr>
          <w:rFonts w:hint="eastAsia" w:cs="Times New Roman"/>
          <w:spacing w:val="0"/>
          <w:kern w:val="2"/>
          <w:sz w:val="18"/>
          <w:szCs w:val="18"/>
          <w:lang w:val="en-US" w:eastAsia="zh-CN" w:bidi="ar-SA"/>
        </w:rPr>
        <w:t>，</w:t>
      </w:r>
      <w:r>
        <w:rPr>
          <w:rFonts w:hint="eastAsia" w:ascii="Times New Roman" w:hAnsi="Times New Roman" w:eastAsia="宋体" w:cs="Times New Roman"/>
          <w:spacing w:val="0"/>
          <w:kern w:val="2"/>
          <w:sz w:val="18"/>
          <w:szCs w:val="18"/>
          <w:lang w:val="en-US" w:eastAsia="zh-CN" w:bidi="ar-SA"/>
        </w:rPr>
        <w:t>邮箱：</w:t>
      </w:r>
      <w:r>
        <w:rPr>
          <w:rFonts w:hint="eastAsia" w:ascii="Times New Roman" w:hAnsi="Times New Roman" w:eastAsia="宋体" w:cs="Times New Roman"/>
          <w:spacing w:val="0"/>
          <w:kern w:val="2"/>
          <w:sz w:val="18"/>
          <w:szCs w:val="18"/>
          <w:lang w:val="en-US" w:eastAsia="zh-CN" w:bidi="ar-SA"/>
        </w:rPr>
        <w:fldChar w:fldCharType="begin"/>
      </w:r>
      <w:r>
        <w:rPr>
          <w:rFonts w:hint="eastAsia" w:ascii="Times New Roman" w:hAnsi="Times New Roman" w:eastAsia="宋体" w:cs="Times New Roman"/>
          <w:spacing w:val="0"/>
          <w:kern w:val="2"/>
          <w:sz w:val="18"/>
          <w:szCs w:val="18"/>
          <w:lang w:val="en-US" w:eastAsia="zh-CN" w:bidi="ar-SA"/>
        </w:rPr>
        <w:instrText xml:space="preserve"> HYPERLINK "mailto:89058121@qq.com" </w:instrText>
      </w:r>
      <w:r>
        <w:rPr>
          <w:rFonts w:hint="eastAsia" w:ascii="Times New Roman" w:hAnsi="Times New Roman" w:eastAsia="宋体" w:cs="Times New Roman"/>
          <w:spacing w:val="0"/>
          <w:kern w:val="2"/>
          <w:sz w:val="18"/>
          <w:szCs w:val="18"/>
          <w:lang w:val="en-US" w:eastAsia="zh-CN" w:bidi="ar-SA"/>
        </w:rPr>
        <w:fldChar w:fldCharType="separate"/>
      </w:r>
      <w:r>
        <w:rPr>
          <w:rStyle w:val="15"/>
          <w:rFonts w:hint="eastAsia" w:eastAsia="宋体" w:cs="Times New Roman"/>
          <w:spacing w:val="0"/>
          <w:kern w:val="2"/>
          <w:sz w:val="18"/>
          <w:szCs w:val="18"/>
          <w:lang w:val="en-US" w:eastAsia="zh-CN" w:bidi="ar-SA"/>
        </w:rPr>
        <w:t>1122334455</w:t>
      </w:r>
      <w:r>
        <w:rPr>
          <w:rStyle w:val="15"/>
          <w:rFonts w:hint="eastAsia" w:ascii="Times New Roman" w:hAnsi="Times New Roman" w:eastAsia="宋体" w:cs="Times New Roman"/>
          <w:spacing w:val="0"/>
          <w:kern w:val="2"/>
          <w:sz w:val="18"/>
          <w:szCs w:val="18"/>
          <w:lang w:val="en-US" w:eastAsia="zh-CN" w:bidi="ar-SA"/>
        </w:rPr>
        <w:t>@qq.com</w:t>
      </w:r>
      <w:r>
        <w:rPr>
          <w:rFonts w:hint="eastAsia" w:ascii="Times New Roman" w:hAnsi="Times New Roman" w:eastAsia="宋体" w:cs="Times New Roman"/>
          <w:spacing w:val="0"/>
          <w:kern w:val="2"/>
          <w:sz w:val="18"/>
          <w:szCs w:val="18"/>
          <w:lang w:val="en-US" w:eastAsia="zh-CN" w:bidi="ar-SA"/>
        </w:rPr>
        <w:fldChar w:fldCharType="end"/>
      </w:r>
      <w:r>
        <w:rPr>
          <w:rFonts w:hint="eastAsia" w:cs="Times New Roman"/>
          <w:spacing w:val="0"/>
          <w:kern w:val="2"/>
          <w:sz w:val="18"/>
          <w:szCs w:val="18"/>
          <w:lang w:val="en-US" w:eastAsia="zh-CN" w:bidi="ar-SA"/>
        </w:rPr>
        <w:t>。</w:t>
      </w:r>
    </w:p>
    <w:p w14:paraId="49577DBC">
      <w:pPr>
        <w:keepNext w:val="0"/>
        <w:keepLines w:val="0"/>
        <w:pageBreakBefore w:val="0"/>
        <w:widowControl w:val="0"/>
        <w:kinsoku/>
        <w:wordWrap/>
        <w:overflowPunct/>
        <w:topLinePunct w:val="0"/>
        <w:autoSpaceDE/>
        <w:autoSpaceDN/>
        <w:bidi w:val="0"/>
        <w:adjustRightInd/>
        <w:snapToGrid w:val="0"/>
        <w:spacing w:line="320" w:lineRule="exact"/>
        <w:ind w:left="0" w:leftChars="0" w:firstLine="0" w:firstLineChars="0"/>
        <w:textAlignment w:val="auto"/>
        <w:rPr>
          <w:rFonts w:hint="eastAsia" w:ascii="Times New Roman" w:hAnsi="Times New Roman" w:eastAsia="宋体" w:cs="Times New Roman"/>
          <w:spacing w:val="0"/>
          <w:kern w:val="2"/>
          <w:sz w:val="18"/>
          <w:szCs w:val="18"/>
          <w:lang w:val="en-US" w:eastAsia="zh-CN" w:bidi="ar-SA"/>
        </w:rPr>
      </w:pPr>
      <w:r>
        <w:rPr>
          <w:rFonts w:hint="eastAsia" w:ascii="Times New Roman" w:hAnsi="Times New Roman" w:cs="Times New Roman"/>
          <w:kern w:val="0"/>
          <w:sz w:val="18"/>
          <w:szCs w:val="18"/>
          <w:lang w:val="en-US" w:eastAsia="zh-CN"/>
        </w:rPr>
        <w:t>李小四</w:t>
      </w:r>
      <w:r>
        <w:rPr>
          <w:rFonts w:hint="eastAsia" w:cs="Times New Roman"/>
          <w:kern w:val="0"/>
          <w:sz w:val="18"/>
          <w:szCs w:val="18"/>
          <w:lang w:val="en-US" w:eastAsia="zh-CN"/>
        </w:rPr>
        <w:t>（</w:t>
      </w:r>
      <w:r>
        <w:rPr>
          <w:rFonts w:hint="eastAsia" w:cs="Times New Roman"/>
          <w:sz w:val="18"/>
          <w:szCs w:val="18"/>
          <w:lang w:val="en-US" w:eastAsia="zh-CN"/>
        </w:rPr>
        <w:t>1998— ），男，辽宁沈阳人，讲师，硕士。</w:t>
      </w:r>
      <w:r>
        <w:rPr>
          <w:rFonts w:hint="eastAsia" w:ascii="Times New Roman" w:hAnsi="Times New Roman" w:cs="Times New Roman"/>
          <w:sz w:val="18"/>
          <w:szCs w:val="18"/>
          <w:lang w:val="en-US" w:eastAsia="zh-CN"/>
        </w:rPr>
        <w:t>主要研究方向</w:t>
      </w:r>
      <w:r>
        <w:rPr>
          <w:rFonts w:hint="eastAsia" w:cs="Times New Roman"/>
          <w:sz w:val="18"/>
          <w:szCs w:val="18"/>
          <w:lang w:val="en-US" w:eastAsia="zh-CN"/>
        </w:rPr>
        <w:t>为</w:t>
      </w:r>
      <w:r>
        <w:rPr>
          <w:rFonts w:hint="eastAsia" w:ascii="Times New Roman" w:hAnsi="Times New Roman" w:eastAsia="宋体" w:cs="Times New Roman"/>
          <w:spacing w:val="0"/>
          <w:kern w:val="2"/>
          <w:sz w:val="18"/>
          <w:szCs w:val="18"/>
          <w:lang w:val="en-US" w:eastAsia="zh-CN" w:bidi="ar-SA"/>
        </w:rPr>
        <w:t>电气智能控制与仿真设计</w:t>
      </w:r>
      <w:r>
        <w:rPr>
          <w:rFonts w:hint="eastAsia" w:cs="Times New Roman"/>
          <w:spacing w:val="0"/>
          <w:kern w:val="2"/>
          <w:sz w:val="18"/>
          <w:szCs w:val="18"/>
          <w:lang w:val="en-US" w:eastAsia="zh-CN" w:bidi="ar-SA"/>
        </w:rPr>
        <w:t>，</w:t>
      </w:r>
      <w:r>
        <w:rPr>
          <w:rFonts w:hint="eastAsia" w:ascii="Times New Roman" w:hAnsi="Times New Roman" w:eastAsia="宋体" w:cs="Times New Roman"/>
          <w:spacing w:val="0"/>
          <w:kern w:val="2"/>
          <w:sz w:val="18"/>
          <w:szCs w:val="18"/>
          <w:lang w:val="en-US" w:eastAsia="zh-CN" w:bidi="ar-SA"/>
        </w:rPr>
        <w:t>邮箱：</w:t>
      </w:r>
      <w:r>
        <w:rPr>
          <w:rFonts w:hint="eastAsia" w:ascii="Times New Roman" w:hAnsi="Times New Roman" w:eastAsia="宋体" w:cs="Times New Roman"/>
          <w:spacing w:val="0"/>
          <w:kern w:val="2"/>
          <w:sz w:val="18"/>
          <w:szCs w:val="18"/>
          <w:lang w:val="en-US" w:eastAsia="zh-CN" w:bidi="ar-SA"/>
        </w:rPr>
        <w:fldChar w:fldCharType="begin"/>
      </w:r>
      <w:r>
        <w:rPr>
          <w:rFonts w:hint="eastAsia" w:ascii="Times New Roman" w:hAnsi="Times New Roman" w:eastAsia="宋体" w:cs="Times New Roman"/>
          <w:spacing w:val="0"/>
          <w:kern w:val="2"/>
          <w:sz w:val="18"/>
          <w:szCs w:val="18"/>
          <w:lang w:val="en-US" w:eastAsia="zh-CN" w:bidi="ar-SA"/>
        </w:rPr>
        <w:instrText xml:space="preserve"> HYPERLINK "mailto:89058121@qq.com" </w:instrText>
      </w:r>
      <w:r>
        <w:rPr>
          <w:rFonts w:hint="eastAsia" w:ascii="Times New Roman" w:hAnsi="Times New Roman" w:eastAsia="宋体" w:cs="Times New Roman"/>
          <w:spacing w:val="0"/>
          <w:kern w:val="2"/>
          <w:sz w:val="18"/>
          <w:szCs w:val="18"/>
          <w:lang w:val="en-US" w:eastAsia="zh-CN" w:bidi="ar-SA"/>
        </w:rPr>
        <w:fldChar w:fldCharType="separate"/>
      </w:r>
      <w:r>
        <w:rPr>
          <w:rStyle w:val="15"/>
          <w:rFonts w:hint="eastAsia" w:eastAsia="宋体" w:cs="Times New Roman"/>
          <w:spacing w:val="0"/>
          <w:kern w:val="2"/>
          <w:sz w:val="18"/>
          <w:szCs w:val="18"/>
          <w:lang w:val="en-US" w:eastAsia="zh-CN" w:bidi="ar-SA"/>
        </w:rPr>
        <w:t>2223563</w:t>
      </w:r>
      <w:r>
        <w:rPr>
          <w:rStyle w:val="15"/>
          <w:rFonts w:hint="eastAsia" w:ascii="Times New Roman" w:hAnsi="Times New Roman" w:eastAsia="宋体" w:cs="Times New Roman"/>
          <w:spacing w:val="0"/>
          <w:kern w:val="2"/>
          <w:sz w:val="18"/>
          <w:szCs w:val="18"/>
          <w:lang w:val="en-US" w:eastAsia="zh-CN" w:bidi="ar-SA"/>
        </w:rPr>
        <w:t>@qq.com</w:t>
      </w:r>
      <w:r>
        <w:rPr>
          <w:rFonts w:hint="eastAsia" w:ascii="Times New Roman" w:hAnsi="Times New Roman" w:eastAsia="宋体" w:cs="Times New Roman"/>
          <w:spacing w:val="0"/>
          <w:kern w:val="2"/>
          <w:sz w:val="18"/>
          <w:szCs w:val="18"/>
          <w:lang w:val="en-US" w:eastAsia="zh-CN" w:bidi="ar-SA"/>
        </w:rPr>
        <w:fldChar w:fldCharType="end"/>
      </w:r>
      <w:r>
        <w:rPr>
          <w:rFonts w:hint="eastAsia" w:cs="Times New Roman"/>
          <w:spacing w:val="0"/>
          <w:kern w:val="2"/>
          <w:sz w:val="18"/>
          <w:szCs w:val="18"/>
          <w:lang w:val="en-US" w:eastAsia="zh-CN" w:bidi="ar-SA"/>
        </w:rPr>
        <w:t>。</w:t>
      </w:r>
    </w:p>
    <w:p w14:paraId="3F4D283A">
      <w:pPr>
        <w:keepNext w:val="0"/>
        <w:keepLines w:val="0"/>
        <w:pageBreakBefore w:val="0"/>
        <w:widowControl w:val="0"/>
        <w:kinsoku/>
        <w:wordWrap/>
        <w:overflowPunct/>
        <w:topLinePunct w:val="0"/>
        <w:autoSpaceDE/>
        <w:autoSpaceDN/>
        <w:bidi w:val="0"/>
        <w:adjustRightInd/>
        <w:snapToGrid w:val="0"/>
        <w:spacing w:line="320" w:lineRule="exact"/>
        <w:ind w:left="0" w:leftChars="0" w:firstLine="0" w:firstLineChars="0"/>
        <w:textAlignment w:val="auto"/>
        <w:rPr>
          <w:rFonts w:hint="eastAsia" w:ascii="Times New Roman" w:hAnsi="Times New Roman" w:eastAsia="宋体" w:cs="Times New Roman"/>
          <w:spacing w:val="0"/>
          <w:kern w:val="2"/>
          <w:sz w:val="18"/>
          <w:szCs w:val="18"/>
          <w:lang w:val="en-US" w:eastAsia="zh-CN" w:bidi="ar-SA"/>
        </w:rPr>
      </w:pPr>
      <w:r>
        <w:rPr>
          <w:rFonts w:hint="eastAsia" w:ascii="Times New Roman" w:hAnsi="Times New Roman" w:cs="Times New Roman"/>
          <w:kern w:val="0"/>
          <w:sz w:val="18"/>
          <w:szCs w:val="18"/>
          <w:lang w:val="en-US" w:eastAsia="zh-CN"/>
        </w:rPr>
        <w:t>王 五</w:t>
      </w:r>
      <w:r>
        <w:rPr>
          <w:rFonts w:ascii="Times New Roman" w:hAnsi="Times New Roman" w:cs="Times New Roman"/>
          <w:sz w:val="18"/>
          <w:szCs w:val="18"/>
        </w:rPr>
        <w:t>（1998－），</w:t>
      </w:r>
      <w:r>
        <w:rPr>
          <w:rFonts w:hint="eastAsia" w:ascii="Times New Roman" w:hAnsi="Times New Roman" w:cs="Times New Roman"/>
          <w:sz w:val="18"/>
          <w:szCs w:val="18"/>
        </w:rPr>
        <w:t>男</w:t>
      </w:r>
      <w:r>
        <w:rPr>
          <w:rFonts w:ascii="Times New Roman" w:hAnsi="Times New Roman" w:cs="Times New Roman"/>
          <w:sz w:val="18"/>
          <w:szCs w:val="18"/>
        </w:rPr>
        <w:t>，</w:t>
      </w:r>
      <w:r>
        <w:rPr>
          <w:rFonts w:hint="eastAsia" w:ascii="Times New Roman" w:hAnsi="Times New Roman" w:cs="Times New Roman"/>
          <w:sz w:val="18"/>
          <w:szCs w:val="18"/>
          <w:lang w:val="en-US" w:eastAsia="zh-CN"/>
        </w:rPr>
        <w:t>山东泰安人，</w:t>
      </w:r>
      <w:r>
        <w:rPr>
          <w:rFonts w:hint="eastAsia" w:ascii="Times New Roman" w:hAnsi="Times New Roman" w:cs="Times New Roman"/>
          <w:sz w:val="18"/>
          <w:szCs w:val="18"/>
        </w:rPr>
        <w:t>博士</w:t>
      </w:r>
      <w:r>
        <w:rPr>
          <w:rFonts w:hint="eastAsia" w:ascii="Times New Roman" w:hAnsi="Times New Roman" w:cs="Times New Roman"/>
          <w:sz w:val="18"/>
          <w:szCs w:val="18"/>
          <w:lang w:val="en-US" w:eastAsia="zh-CN"/>
        </w:rPr>
        <w:t>在读</w:t>
      </w:r>
      <w:r>
        <w:rPr>
          <w:rFonts w:ascii="Times New Roman" w:hAnsi="Times New Roman" w:cs="Times New Roman"/>
          <w:sz w:val="18"/>
          <w:szCs w:val="18"/>
        </w:rPr>
        <w:t>。</w:t>
      </w:r>
      <w:r>
        <w:rPr>
          <w:rFonts w:hint="eastAsia" w:ascii="Times New Roman" w:hAnsi="Times New Roman" w:cs="Times New Roman"/>
          <w:sz w:val="18"/>
          <w:szCs w:val="18"/>
          <w:lang w:val="en-US" w:eastAsia="zh-CN"/>
        </w:rPr>
        <w:t>主要研究方向</w:t>
      </w:r>
      <w:r>
        <w:rPr>
          <w:rFonts w:hint="eastAsia" w:cs="Times New Roman"/>
          <w:sz w:val="18"/>
          <w:szCs w:val="18"/>
          <w:lang w:val="en-US" w:eastAsia="zh-CN"/>
        </w:rPr>
        <w:t>为</w:t>
      </w:r>
      <w:r>
        <w:rPr>
          <w:rFonts w:hint="eastAsia" w:ascii="Times New Roman" w:hAnsi="Times New Roman" w:eastAsia="宋体" w:cs="Times New Roman"/>
          <w:spacing w:val="0"/>
          <w:kern w:val="2"/>
          <w:sz w:val="18"/>
          <w:szCs w:val="18"/>
          <w:lang w:val="en-US" w:eastAsia="zh-CN" w:bidi="ar-SA"/>
        </w:rPr>
        <w:t>电气智能控制与仿真设计</w:t>
      </w:r>
      <w:r>
        <w:rPr>
          <w:rFonts w:hint="eastAsia" w:cs="Times New Roman"/>
          <w:spacing w:val="0"/>
          <w:kern w:val="2"/>
          <w:sz w:val="18"/>
          <w:szCs w:val="18"/>
          <w:lang w:val="en-US" w:eastAsia="zh-CN" w:bidi="ar-SA"/>
        </w:rPr>
        <w:t>，</w:t>
      </w:r>
      <w:r>
        <w:rPr>
          <w:rFonts w:hint="eastAsia" w:ascii="Times New Roman" w:hAnsi="Times New Roman" w:eastAsia="宋体" w:cs="Times New Roman"/>
          <w:spacing w:val="0"/>
          <w:kern w:val="2"/>
          <w:sz w:val="18"/>
          <w:szCs w:val="18"/>
          <w:lang w:val="en-US" w:eastAsia="zh-CN" w:bidi="ar-SA"/>
        </w:rPr>
        <w:t>邮箱：</w:t>
      </w:r>
      <w:r>
        <w:rPr>
          <w:rFonts w:hint="eastAsia" w:ascii="Times New Roman" w:hAnsi="Times New Roman" w:eastAsia="宋体" w:cs="Times New Roman"/>
          <w:spacing w:val="0"/>
          <w:kern w:val="2"/>
          <w:sz w:val="18"/>
          <w:szCs w:val="18"/>
          <w:lang w:val="en-US" w:eastAsia="zh-CN" w:bidi="ar-SA"/>
        </w:rPr>
        <w:fldChar w:fldCharType="begin"/>
      </w:r>
      <w:r>
        <w:rPr>
          <w:rFonts w:hint="eastAsia" w:ascii="Times New Roman" w:hAnsi="Times New Roman" w:eastAsia="宋体" w:cs="Times New Roman"/>
          <w:spacing w:val="0"/>
          <w:kern w:val="2"/>
          <w:sz w:val="18"/>
          <w:szCs w:val="18"/>
          <w:lang w:val="en-US" w:eastAsia="zh-CN" w:bidi="ar-SA"/>
        </w:rPr>
        <w:instrText xml:space="preserve"> HYPERLINK "mailto:89058121@qq.com" </w:instrText>
      </w:r>
      <w:r>
        <w:rPr>
          <w:rFonts w:hint="eastAsia" w:ascii="Times New Roman" w:hAnsi="Times New Roman" w:eastAsia="宋体" w:cs="Times New Roman"/>
          <w:spacing w:val="0"/>
          <w:kern w:val="2"/>
          <w:sz w:val="18"/>
          <w:szCs w:val="18"/>
          <w:lang w:val="en-US" w:eastAsia="zh-CN" w:bidi="ar-SA"/>
        </w:rPr>
        <w:fldChar w:fldCharType="separate"/>
      </w:r>
      <w:r>
        <w:rPr>
          <w:rStyle w:val="15"/>
          <w:rFonts w:hint="eastAsia" w:eastAsia="宋体" w:cs="Times New Roman"/>
          <w:spacing w:val="0"/>
          <w:kern w:val="2"/>
          <w:sz w:val="18"/>
          <w:szCs w:val="18"/>
          <w:lang w:val="en-US" w:eastAsia="zh-CN" w:bidi="ar-SA"/>
        </w:rPr>
        <w:t>2234356</w:t>
      </w:r>
      <w:r>
        <w:rPr>
          <w:rStyle w:val="15"/>
          <w:rFonts w:hint="eastAsia" w:ascii="Times New Roman" w:hAnsi="Times New Roman" w:eastAsia="宋体" w:cs="Times New Roman"/>
          <w:spacing w:val="0"/>
          <w:kern w:val="2"/>
          <w:sz w:val="18"/>
          <w:szCs w:val="18"/>
          <w:lang w:val="en-US" w:eastAsia="zh-CN" w:bidi="ar-SA"/>
        </w:rPr>
        <w:t>@qq.com</w:t>
      </w:r>
      <w:r>
        <w:rPr>
          <w:rFonts w:hint="eastAsia" w:ascii="Times New Roman" w:hAnsi="Times New Roman" w:eastAsia="宋体" w:cs="Times New Roman"/>
          <w:spacing w:val="0"/>
          <w:kern w:val="2"/>
          <w:sz w:val="18"/>
          <w:szCs w:val="18"/>
          <w:lang w:val="en-US" w:eastAsia="zh-CN" w:bidi="ar-SA"/>
        </w:rPr>
        <w:fldChar w:fldCharType="end"/>
      </w:r>
      <w:r>
        <w:rPr>
          <w:rFonts w:hint="eastAsia" w:cs="Times New Roman"/>
          <w:spacing w:val="0"/>
          <w:kern w:val="2"/>
          <w:sz w:val="18"/>
          <w:szCs w:val="18"/>
          <w:lang w:val="en-US" w:eastAsia="zh-CN" w:bidi="ar-SA"/>
        </w:rPr>
        <w:t>。</w:t>
      </w:r>
    </w:p>
    <w:p w14:paraId="5BC64414">
      <w:pPr>
        <w:tabs>
          <w:tab w:val="left" w:pos="735"/>
        </w:tabs>
        <w:spacing w:line="360" w:lineRule="exact"/>
        <w:rPr>
          <w:rFonts w:hint="default" w:ascii="Times New Roman" w:hAnsi="Times New Roman" w:eastAsia="宋体" w:cs="Times New Roman"/>
          <w:sz w:val="18"/>
          <w:szCs w:val="18"/>
          <w:lang w:val="en-US" w:eastAsia="zh-CN"/>
        </w:rPr>
      </w:pPr>
    </w:p>
    <w:p w14:paraId="41AF141F">
      <w:pPr>
        <w:keepNext w:val="0"/>
        <w:keepLines w:val="0"/>
        <w:pageBreakBefore w:val="0"/>
        <w:widowControl/>
        <w:numPr>
          <w:ilvl w:val="0"/>
          <w:numId w:val="0"/>
        </w:numPr>
        <w:kinsoku/>
        <w:wordWrap/>
        <w:overflowPunct/>
        <w:topLinePunct w:val="0"/>
        <w:autoSpaceDE/>
        <w:autoSpaceDN/>
        <w:bidi w:val="0"/>
        <w:adjustRightInd/>
        <w:snapToGrid/>
        <w:spacing w:line="480" w:lineRule="exact"/>
        <w:ind w:leftChars="0"/>
        <w:jc w:val="both"/>
        <w:textAlignment w:val="auto"/>
        <w:rPr>
          <w:rFonts w:hint="default" w:ascii="Times New Roman" w:hAnsi="Times New Roman" w:cs="Times New Roman"/>
          <w:color w:val="FF0000"/>
          <w:sz w:val="18"/>
          <w:szCs w:val="18"/>
          <w:lang w:val="en-US" w:eastAsia="zh-CN"/>
        </w:rPr>
      </w:pPr>
    </w:p>
    <w:p w14:paraId="7B65036E">
      <w:pPr>
        <w:keepNext w:val="0"/>
        <w:keepLines w:val="0"/>
        <w:pageBreakBefore w:val="0"/>
        <w:widowControl/>
        <w:numPr>
          <w:ilvl w:val="0"/>
          <w:numId w:val="0"/>
        </w:numPr>
        <w:kinsoku/>
        <w:wordWrap/>
        <w:overflowPunct/>
        <w:topLinePunct w:val="0"/>
        <w:autoSpaceDE/>
        <w:autoSpaceDN/>
        <w:bidi w:val="0"/>
        <w:adjustRightInd/>
        <w:snapToGrid/>
        <w:spacing w:line="480" w:lineRule="exact"/>
        <w:ind w:leftChars="0"/>
        <w:jc w:val="right"/>
        <w:textAlignment w:val="auto"/>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《辽宁开放大学学报（自然科学版）》（原《电大理工》）编辑部</w:t>
      </w:r>
    </w:p>
    <w:p w14:paraId="62FD1F58">
      <w:pPr>
        <w:keepNext w:val="0"/>
        <w:keepLines w:val="0"/>
        <w:pageBreakBefore w:val="0"/>
        <w:widowControl/>
        <w:numPr>
          <w:ilvl w:val="0"/>
          <w:numId w:val="0"/>
        </w:numPr>
        <w:kinsoku/>
        <w:wordWrap/>
        <w:overflowPunct/>
        <w:topLinePunct w:val="0"/>
        <w:autoSpaceDE/>
        <w:autoSpaceDN/>
        <w:bidi w:val="0"/>
        <w:adjustRightInd/>
        <w:snapToGrid/>
        <w:spacing w:line="480" w:lineRule="exact"/>
        <w:ind w:leftChars="0"/>
        <w:jc w:val="right"/>
        <w:textAlignment w:val="auto"/>
        <w:rPr>
          <w:rFonts w:hint="default"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2024年9月</w:t>
      </w: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FZSSK--GBK1-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C33F8E"/>
    <w:multiLevelType w:val="multilevel"/>
    <w:tmpl w:val="ACC33F8E"/>
    <w:lvl w:ilvl="0" w:tentative="0">
      <w:start w:val="4"/>
      <w:numFmt w:val="decimal"/>
      <w:suff w:val="space"/>
      <w:lvlText w:val="[%1]"/>
      <w:lvlJc w:val="left"/>
    </w:lvl>
    <w:lvl w:ilvl="1" w:tentative="0">
      <w:start w:val="1"/>
      <w:numFmt w:val="decimalEnclosedCircleChinese"/>
      <w:lvlText w:val="%2"/>
      <w:lvlJc w:val="left"/>
      <w:pPr>
        <w:tabs>
          <w:tab w:val="left" w:pos="840"/>
        </w:tabs>
        <w:ind w:left="840" w:leftChars="0" w:hanging="420" w:firstLineChars="0"/>
      </w:pPr>
      <w:rPr>
        <w:rFonts w:hint="default"/>
      </w:rPr>
    </w:lvl>
    <w:lvl w:ilvl="2" w:tentative="0">
      <w:start w:val="1"/>
      <w:numFmt w:val="decimal"/>
      <w:lvlText w:val="%3)"/>
      <w:lvlJc w:val="left"/>
      <w:pPr>
        <w:tabs>
          <w:tab w:val="left" w:pos="1260"/>
        </w:tabs>
        <w:ind w:left="1260" w:leftChars="0" w:hanging="420" w:firstLineChars="0"/>
      </w:pPr>
      <w:rPr>
        <w:rFonts w:hint="default"/>
      </w:rPr>
    </w:lvl>
    <w:lvl w:ilvl="3" w:tentative="0">
      <w:start w:val="1"/>
      <w:numFmt w:val="lowerLetter"/>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Roman"/>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Letter"/>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1">
    <w:nsid w:val="B49994BE"/>
    <w:multiLevelType w:val="singleLevel"/>
    <w:tmpl w:val="B49994BE"/>
    <w:lvl w:ilvl="0" w:tentative="0">
      <w:start w:val="3"/>
      <w:numFmt w:val="decimal"/>
      <w:suff w:val="space"/>
      <w:lvlText w:val="[%1]"/>
      <w:lvlJc w:val="left"/>
    </w:lvl>
  </w:abstractNum>
  <w:abstractNum w:abstractNumId="2">
    <w:nsid w:val="EB1EDBB0"/>
    <w:multiLevelType w:val="multilevel"/>
    <w:tmpl w:val="EB1EDBB0"/>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iZDIzMjBhYjY3YjcwYmIxYWI1NjM4YzVmYjEyMDMifQ=="/>
  </w:docVars>
  <w:rsids>
    <w:rsidRoot w:val="04E01EC7"/>
    <w:rsid w:val="04E01EC7"/>
    <w:rsid w:val="07827B55"/>
    <w:rsid w:val="0CE83FFD"/>
    <w:rsid w:val="0EA018D1"/>
    <w:rsid w:val="0FF1292D"/>
    <w:rsid w:val="141B39AC"/>
    <w:rsid w:val="14FC4D24"/>
    <w:rsid w:val="159F355A"/>
    <w:rsid w:val="19771D88"/>
    <w:rsid w:val="1B0A0CAD"/>
    <w:rsid w:val="1E1265D5"/>
    <w:rsid w:val="204B62CD"/>
    <w:rsid w:val="274E2D73"/>
    <w:rsid w:val="29701450"/>
    <w:rsid w:val="30917C5F"/>
    <w:rsid w:val="32C831C6"/>
    <w:rsid w:val="347F6CA9"/>
    <w:rsid w:val="39CE2160"/>
    <w:rsid w:val="3AF20A49"/>
    <w:rsid w:val="3BFF223A"/>
    <w:rsid w:val="3C0A51F8"/>
    <w:rsid w:val="3F8E2B50"/>
    <w:rsid w:val="42FB64E8"/>
    <w:rsid w:val="4712307C"/>
    <w:rsid w:val="49E4039A"/>
    <w:rsid w:val="4B982CDA"/>
    <w:rsid w:val="4EBB21ED"/>
    <w:rsid w:val="4ECF34D6"/>
    <w:rsid w:val="58A6207E"/>
    <w:rsid w:val="59675E4B"/>
    <w:rsid w:val="5A3B2434"/>
    <w:rsid w:val="5B837485"/>
    <w:rsid w:val="5E0C049F"/>
    <w:rsid w:val="660F6CFC"/>
    <w:rsid w:val="693B0538"/>
    <w:rsid w:val="6EF966EE"/>
    <w:rsid w:val="6FF675F6"/>
    <w:rsid w:val="70333E81"/>
    <w:rsid w:val="70AE175A"/>
    <w:rsid w:val="72D51FDA"/>
    <w:rsid w:val="73050928"/>
    <w:rsid w:val="75297777"/>
    <w:rsid w:val="76CE4DA1"/>
    <w:rsid w:val="780835EF"/>
    <w:rsid w:val="7A5275FA"/>
    <w:rsid w:val="7CA40DDB"/>
    <w:rsid w:val="7DCC68DB"/>
    <w:rsid w:val="7DFE13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iPriority="99" w:name="annotation reference"/>
    <w:lsdException w:unhideWhenUsed="0" w:uiPriority="0" w:semiHidden="0" w:name="line number"/>
    <w:lsdException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heme="minorBidi"/>
      <w:kern w:val="2"/>
      <w:sz w:val="21"/>
      <w:szCs w:val="2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caption"/>
    <w:basedOn w:val="1"/>
    <w:next w:val="1"/>
    <w:unhideWhenUsed/>
    <w:qFormat/>
    <w:uiPriority w:val="35"/>
    <w:pPr>
      <w:jc w:val="center"/>
    </w:pPr>
    <w:rPr>
      <w:rFonts w:ascii="Times New Roman" w:hAnsi="Times New Roman" w:eastAsia="楷体" w:cstheme="majorBidi"/>
      <w:szCs w:val="20"/>
    </w:rPr>
  </w:style>
  <w:style w:type="paragraph" w:styleId="3">
    <w:name w:val="annotation text"/>
    <w:basedOn w:val="1"/>
    <w:qFormat/>
    <w:uiPriority w:val="0"/>
    <w:pPr>
      <w:jc w:val="left"/>
    </w:pPr>
  </w:style>
  <w:style w:type="paragraph" w:styleId="4">
    <w:name w:val="Plain Text"/>
    <w:basedOn w:val="1"/>
    <w:qFormat/>
    <w:uiPriority w:val="0"/>
    <w:rPr>
      <w:rFonts w:ascii="宋体" w:hAnsi="Courier New" w:cs="Courier New"/>
      <w:szCs w:val="21"/>
    </w:rPr>
  </w:style>
  <w:style w:type="paragraph" w:styleId="5">
    <w:name w:val="endnote text"/>
    <w:basedOn w:val="1"/>
    <w:qFormat/>
    <w:uiPriority w:val="0"/>
    <w:pPr>
      <w:snapToGrid w:val="0"/>
      <w:jc w:val="left"/>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footnote text"/>
    <w:basedOn w:val="1"/>
    <w:qFormat/>
    <w:uiPriority w:val="0"/>
    <w:pPr>
      <w:snapToGrid w:val="0"/>
      <w:jc w:val="left"/>
    </w:pPr>
    <w:rPr>
      <w:sz w:val="18"/>
    </w:rPr>
  </w:style>
  <w:style w:type="paragraph" w:styleId="9">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endnote reference"/>
    <w:basedOn w:val="12"/>
    <w:qFormat/>
    <w:uiPriority w:val="0"/>
    <w:rPr>
      <w:vertAlign w:val="superscript"/>
    </w:rPr>
  </w:style>
  <w:style w:type="character" w:styleId="14">
    <w:name w:val="Emphasis"/>
    <w:qFormat/>
    <w:uiPriority w:val="20"/>
    <w:rPr>
      <w:i/>
      <w:iCs/>
    </w:rPr>
  </w:style>
  <w:style w:type="character" w:styleId="15">
    <w:name w:val="Hyperlink"/>
    <w:basedOn w:val="12"/>
    <w:qFormat/>
    <w:uiPriority w:val="0"/>
    <w:rPr>
      <w:color w:val="0000FF"/>
      <w:u w:val="single"/>
    </w:rPr>
  </w:style>
  <w:style w:type="character" w:styleId="16">
    <w:name w:val="annotation reference"/>
    <w:basedOn w:val="12"/>
    <w:semiHidden/>
    <w:unhideWhenUsed/>
    <w:qFormat/>
    <w:uiPriority w:val="99"/>
    <w:rPr>
      <w:sz w:val="21"/>
      <w:szCs w:val="21"/>
    </w:rPr>
  </w:style>
  <w:style w:type="character" w:styleId="17">
    <w:name w:val="footnote reference"/>
    <w:basedOn w:val="12"/>
    <w:qFormat/>
    <w:uiPriority w:val="0"/>
    <w:rPr>
      <w:vertAlign w:val="superscript"/>
    </w:rPr>
  </w:style>
  <w:style w:type="paragraph" w:styleId="18">
    <w:name w:val="List Paragraph"/>
    <w:basedOn w:val="1"/>
    <w:qFormat/>
    <w:uiPriority w:val="34"/>
    <w:pPr>
      <w:ind w:firstLine="420" w:firstLineChars="200"/>
    </w:pPr>
  </w:style>
  <w:style w:type="table" w:customStyle="1" w:styleId="19">
    <w:name w:val="三线表"/>
    <w:basedOn w:val="10"/>
    <w:qFormat/>
    <w:uiPriority w:val="99"/>
    <w:rPr>
      <w:rFonts w:ascii="Times New Roman" w:hAnsi="Times New Roman" w:eastAsia="宋体" w:cs="宋体"/>
      <w:szCs w:val="21"/>
    </w:rPr>
    <w:tblPr>
      <w:tblBorders>
        <w:top w:val="single" w:color="auto" w:sz="12" w:space="0"/>
        <w:bottom w:val="single" w:color="auto" w:sz="12" w:space="0"/>
      </w:tblBorders>
    </w:tblPr>
    <w:tblStylePr w:type="firstRow">
      <w:pPr>
        <w:wordWrap/>
        <w:jc w:val="center"/>
      </w:pPr>
      <w:rPr>
        <w:rFonts w:ascii="Times New Roman" w:hAnsi="Times New Roman" w:eastAsia="宋体"/>
        <w:b w:val="0"/>
        <w:i w:val="0"/>
        <w:sz w:val="21"/>
      </w:rPr>
      <w:tcPr>
        <w:tcBorders>
          <w:top w:val="single" w:color="auto" w:sz="12" w:space="0"/>
          <w:left w:val="nil"/>
          <w:bottom w:val="single" w:color="auto" w:sz="6" w:space="0"/>
          <w:right w:val="nil"/>
          <w:insideH w:val="nil"/>
          <w:insideV w:val="nil"/>
          <w:tl2br w:val="nil"/>
          <w:tr2bl w:val="nil"/>
        </w:tcBorders>
      </w:tcPr>
    </w:tblStyle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jpeg"/><Relationship Id="rId7" Type="http://schemas.openxmlformats.org/officeDocument/2006/relationships/image" Target="media/image2.wmf"/><Relationship Id="rId6" Type="http://schemas.openxmlformats.org/officeDocument/2006/relationships/oleObject" Target="embeddings/oleObject2.bin"/><Relationship Id="rId5" Type="http://schemas.openxmlformats.org/officeDocument/2006/relationships/image" Target="media/image1.w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image" Target="media/image7.png"/><Relationship Id="rId11" Type="http://schemas.openxmlformats.org/officeDocument/2006/relationships/image" Target="media/image6.jpe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3988</Words>
  <Characters>5164</Characters>
  <Lines>0</Lines>
  <Paragraphs>0</Paragraphs>
  <TotalTime>3</TotalTime>
  <ScaleCrop>false</ScaleCrop>
  <LinksUpToDate>false</LinksUpToDate>
  <CharactersWithSpaces>5375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2024-11-13T01:13:00Z</dcterms:created>
  <dc:creator>《电大理工》</dc:creator>
  <cp:lastModifiedBy>Administrator</cp:lastModifiedBy>
  <dcterms:modified xsi:type="dcterms:W3CDTF">2025-03-14T02:40:55Z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ED7CDC51D0B24C9492C1F39B565738EA_13</vt:lpwstr>
  </property>
  <property fmtid="{D5CDD505-2E9C-101B-9397-08002B2CF9AE}" pid="4" name="KSOTemplateDocerSaveRecord">
    <vt:lpwstr>eyJoZGlkIjoiNTA0MjhkMzFkZDNhMWQwMjg0OGQ5ZmViMDU3YjJjODUiLCJ1c2VySWQiOiIzNjg4MzEwNjQifQ==</vt:lpwstr>
  </property>
</Properties>
</file>